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43" w:rsidRDefault="00AF2A43" w:rsidP="00AF2A43">
      <w:pPr>
        <w:spacing w:after="120"/>
        <w:jc w:val="center"/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-295274</wp:posOffset>
            </wp:positionV>
            <wp:extent cx="2457450" cy="632262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el Up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32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A43" w:rsidRDefault="00AF2A43" w:rsidP="00AF2A43">
      <w:pPr>
        <w:spacing w:after="120"/>
        <w:jc w:val="center"/>
      </w:pPr>
    </w:p>
    <w:p w:rsidR="00B52428" w:rsidRPr="00B52428" w:rsidRDefault="00254A9D" w:rsidP="007869F0">
      <w:pPr>
        <w:spacing w:after="0" w:line="240" w:lineRule="auto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Az </w:t>
      </w:r>
      <w:r w:rsidR="00B7794A">
        <w:rPr>
          <w:b/>
          <w:sz w:val="24"/>
          <w:szCs w:val="24"/>
          <w:lang w:val="hu-HU"/>
        </w:rPr>
        <w:t xml:space="preserve">ERASMUS+ KA2 </w:t>
      </w:r>
      <w:proofErr w:type="spellStart"/>
      <w:r w:rsidR="00B7794A">
        <w:rPr>
          <w:b/>
          <w:sz w:val="24"/>
          <w:szCs w:val="24"/>
          <w:lang w:val="hu-HU"/>
        </w:rPr>
        <w:t>LevelUp</w:t>
      </w:r>
      <w:proofErr w:type="spellEnd"/>
      <w:r w:rsidR="00B7794A">
        <w:rPr>
          <w:b/>
          <w:sz w:val="24"/>
          <w:szCs w:val="24"/>
          <w:lang w:val="hu-HU"/>
        </w:rPr>
        <w:t>! című projekt bemutatása</w:t>
      </w:r>
    </w:p>
    <w:p w:rsidR="00AF2A43" w:rsidRDefault="0094004D" w:rsidP="00AF2A43">
      <w:pPr>
        <w:spacing w:after="120"/>
        <w:jc w:val="center"/>
        <w:rPr>
          <w:rFonts w:ascii="Arial" w:hAnsi="Arial" w:cs="Arial"/>
          <w:sz w:val="20"/>
        </w:rPr>
      </w:pPr>
      <w:r>
        <w:t>(</w:t>
      </w:r>
      <w:proofErr w:type="spellStart"/>
      <w:proofErr w:type="gramStart"/>
      <w:r>
        <w:t>projek</w:t>
      </w:r>
      <w:r w:rsidR="00AF2A43" w:rsidRPr="00866FBC">
        <w:t>t</w:t>
      </w:r>
      <w:proofErr w:type="spellEnd"/>
      <w:proofErr w:type="gramEnd"/>
      <w:r w:rsidR="00AF2A43" w:rsidRPr="00866FBC">
        <w:t xml:space="preserve"> number: </w:t>
      </w:r>
      <w:r w:rsidR="00AF2A43" w:rsidRPr="00866FBC">
        <w:rPr>
          <w:rFonts w:ascii="Arial" w:hAnsi="Arial" w:cs="Arial"/>
          <w:sz w:val="20"/>
        </w:rPr>
        <w:t>2017-1-UK01-KA202-036643)</w:t>
      </w:r>
    </w:p>
    <w:p w:rsidR="00BB492F" w:rsidRPr="00B34B15" w:rsidRDefault="00775A59" w:rsidP="00BB492F">
      <w:pPr>
        <w:rPr>
          <w:b/>
          <w:i/>
          <w:lang w:val="hu-HU"/>
        </w:rPr>
      </w:pPr>
      <w:r w:rsidRPr="00B34B15">
        <w:rPr>
          <w:b/>
          <w:i/>
          <w:lang w:val="hu-HU"/>
        </w:rPr>
        <w:t xml:space="preserve">KA2 Stratégiai Partnerségek </w:t>
      </w:r>
      <w:r w:rsidR="00E04690">
        <w:rPr>
          <w:b/>
          <w:i/>
          <w:lang w:val="hu-HU"/>
        </w:rPr>
        <w:t>projekt</w:t>
      </w:r>
      <w:r w:rsidRPr="00B34B15">
        <w:rPr>
          <w:b/>
          <w:i/>
          <w:lang w:val="hu-HU"/>
        </w:rPr>
        <w:t>:</w:t>
      </w:r>
      <w:r w:rsidR="00875E0A">
        <w:rPr>
          <w:b/>
          <w:i/>
          <w:lang w:val="hu-HU"/>
        </w:rPr>
        <w:t xml:space="preserve"> A szakképzés elősegítése játék-</w:t>
      </w:r>
      <w:r w:rsidRPr="00B34B15">
        <w:rPr>
          <w:b/>
          <w:i/>
          <w:lang w:val="hu-HU"/>
        </w:rPr>
        <w:t>alapú tanulás útján</w:t>
      </w:r>
    </w:p>
    <w:p w:rsidR="00BB492F" w:rsidRPr="00B34B15" w:rsidRDefault="00B34B15" w:rsidP="00BB492F">
      <w:pPr>
        <w:rPr>
          <w:i/>
          <w:lang w:val="hu-HU"/>
        </w:rPr>
      </w:pPr>
      <w:r>
        <w:rPr>
          <w:i/>
          <w:lang w:val="hu-HU"/>
        </w:rPr>
        <w:t>Prioritások</w:t>
      </w:r>
    </w:p>
    <w:tbl>
      <w:tblPr>
        <w:tblStyle w:val="Rcsostblzat"/>
        <w:tblW w:w="0" w:type="auto"/>
        <w:tblLook w:val="04A0"/>
      </w:tblPr>
      <w:tblGrid>
        <w:gridCol w:w="4621"/>
        <w:gridCol w:w="4621"/>
      </w:tblGrid>
      <w:tr w:rsidR="00011988" w:rsidRPr="00B34B15" w:rsidTr="00011988">
        <w:tc>
          <w:tcPr>
            <w:tcW w:w="4621" w:type="dxa"/>
            <w:shd w:val="clear" w:color="auto" w:fill="DAEEF3" w:themeFill="accent5" w:themeFillTint="33"/>
          </w:tcPr>
          <w:p w:rsidR="00011988" w:rsidRPr="00B34B15" w:rsidRDefault="00B34B15" w:rsidP="00BB492F">
            <w:pPr>
              <w:rPr>
                <w:lang w:val="hu-HU"/>
              </w:rPr>
            </w:pPr>
            <w:r w:rsidRPr="00B34B15">
              <w:rPr>
                <w:lang w:val="hu-HU"/>
              </w:rPr>
              <w:t>Horizontális prioritások</w:t>
            </w:r>
            <w:r w:rsidR="00011988" w:rsidRPr="00B34B15">
              <w:rPr>
                <w:lang w:val="hu-HU"/>
              </w:rPr>
              <w:t>:</w:t>
            </w:r>
          </w:p>
        </w:tc>
        <w:tc>
          <w:tcPr>
            <w:tcW w:w="4621" w:type="dxa"/>
            <w:shd w:val="clear" w:color="auto" w:fill="DAEEF3" w:themeFill="accent5" w:themeFillTint="33"/>
          </w:tcPr>
          <w:p w:rsidR="00011988" w:rsidRPr="00B34B15" w:rsidRDefault="00B34B15" w:rsidP="00B34B15">
            <w:pPr>
              <w:rPr>
                <w:lang w:val="hu-HU"/>
              </w:rPr>
            </w:pPr>
            <w:r w:rsidRPr="00B34B15">
              <w:rPr>
                <w:lang w:val="hu-HU"/>
              </w:rPr>
              <w:t>Téma</w:t>
            </w:r>
            <w:r>
              <w:rPr>
                <w:lang w:val="hu-HU"/>
              </w:rPr>
              <w:t>-</w:t>
            </w:r>
            <w:r w:rsidRPr="00B34B15">
              <w:rPr>
                <w:lang w:val="hu-HU"/>
              </w:rPr>
              <w:t xml:space="preserve">specifikus prioritások </w:t>
            </w:r>
            <w:r w:rsidR="00011988" w:rsidRPr="00B34B15">
              <w:rPr>
                <w:lang w:val="hu-HU"/>
              </w:rPr>
              <w:t>(</w:t>
            </w:r>
            <w:r w:rsidRPr="00B34B15">
              <w:rPr>
                <w:lang w:val="hu-HU"/>
              </w:rPr>
              <w:t>szakképzés</w:t>
            </w:r>
            <w:r w:rsidR="00011988" w:rsidRPr="00B34B15">
              <w:rPr>
                <w:lang w:val="hu-HU"/>
              </w:rPr>
              <w:t>):</w:t>
            </w:r>
          </w:p>
        </w:tc>
      </w:tr>
      <w:tr w:rsidR="00011988" w:rsidRPr="008317E0" w:rsidTr="00011988">
        <w:tc>
          <w:tcPr>
            <w:tcW w:w="4621" w:type="dxa"/>
          </w:tcPr>
          <w:p w:rsidR="00011988" w:rsidRPr="00B34B15" w:rsidRDefault="00B34B15" w:rsidP="00BB492F">
            <w:pPr>
              <w:rPr>
                <w:lang w:val="hu-HU"/>
              </w:rPr>
            </w:pPr>
            <w:r>
              <w:rPr>
                <w:lang w:val="hu-HU"/>
              </w:rPr>
              <w:t>Társadalmi bevonás</w:t>
            </w:r>
          </w:p>
        </w:tc>
        <w:tc>
          <w:tcPr>
            <w:tcW w:w="4621" w:type="dxa"/>
          </w:tcPr>
          <w:p w:rsidR="00011988" w:rsidRPr="00B34B15" w:rsidRDefault="00B34B15" w:rsidP="00BB492F">
            <w:pPr>
              <w:rPr>
                <w:lang w:val="hu-HU"/>
              </w:rPr>
            </w:pPr>
            <w:r>
              <w:rPr>
                <w:lang w:val="hu-HU"/>
              </w:rPr>
              <w:t xml:space="preserve">A munkaalapú tanulás minden formáját támogató szakképzési partnerségek fejlesztése </w:t>
            </w:r>
          </w:p>
        </w:tc>
      </w:tr>
      <w:tr w:rsidR="00011988" w:rsidRPr="008317E0" w:rsidTr="00011988">
        <w:tc>
          <w:tcPr>
            <w:tcW w:w="4621" w:type="dxa"/>
          </w:tcPr>
          <w:p w:rsidR="00011988" w:rsidRPr="00B34B15" w:rsidRDefault="00B34B15" w:rsidP="00BB492F">
            <w:pPr>
              <w:rPr>
                <w:lang w:val="hu-HU"/>
              </w:rPr>
            </w:pPr>
            <w:r>
              <w:rPr>
                <w:lang w:val="hu-HU"/>
              </w:rPr>
              <w:t>Nyitott és innovatív gyakorlatok a digitális korban</w:t>
            </w:r>
          </w:p>
        </w:tc>
        <w:tc>
          <w:tcPr>
            <w:tcW w:w="4621" w:type="dxa"/>
          </w:tcPr>
          <w:p w:rsidR="00011988" w:rsidRPr="00B34B15" w:rsidRDefault="00B34B15" w:rsidP="00BB492F">
            <w:pPr>
              <w:rPr>
                <w:lang w:val="hu-HU"/>
              </w:rPr>
            </w:pPr>
            <w:r>
              <w:rPr>
                <w:lang w:val="hu-HU"/>
              </w:rPr>
              <w:t>A képzés, szakképzés minden formájához való hozzáférés elősegítése</w:t>
            </w:r>
          </w:p>
        </w:tc>
      </w:tr>
      <w:tr w:rsidR="00011988" w:rsidRPr="008317E0" w:rsidTr="00011988">
        <w:tc>
          <w:tcPr>
            <w:tcW w:w="4621" w:type="dxa"/>
          </w:tcPr>
          <w:p w:rsidR="00011988" w:rsidRPr="00B34B15" w:rsidRDefault="00B34B15" w:rsidP="00BB492F">
            <w:pPr>
              <w:rPr>
                <w:lang w:val="hu-HU"/>
              </w:rPr>
            </w:pPr>
            <w:r>
              <w:rPr>
                <w:lang w:val="hu-HU"/>
              </w:rPr>
              <w:t xml:space="preserve">A készségek, szakképzettségek átláthatósága és elismertetése </w:t>
            </w:r>
          </w:p>
        </w:tc>
        <w:tc>
          <w:tcPr>
            <w:tcW w:w="4621" w:type="dxa"/>
          </w:tcPr>
          <w:p w:rsidR="00011988" w:rsidRPr="00B34B15" w:rsidRDefault="00011988" w:rsidP="00BB492F">
            <w:pPr>
              <w:rPr>
                <w:lang w:val="hu-HU"/>
              </w:rPr>
            </w:pPr>
          </w:p>
        </w:tc>
      </w:tr>
    </w:tbl>
    <w:p w:rsidR="00AF2A43" w:rsidRDefault="00AF2A43" w:rsidP="00B5559D">
      <w:pPr>
        <w:spacing w:after="120" w:line="240" w:lineRule="auto"/>
        <w:jc w:val="both"/>
        <w:rPr>
          <w:b/>
          <w:i/>
          <w:lang w:val="hu-HU"/>
        </w:rPr>
      </w:pPr>
    </w:p>
    <w:p w:rsidR="00044D6C" w:rsidRDefault="00044D6C" w:rsidP="00B5559D">
      <w:pPr>
        <w:spacing w:after="120" w:line="240" w:lineRule="auto"/>
        <w:jc w:val="both"/>
        <w:rPr>
          <w:lang w:val="hu-HU"/>
        </w:rPr>
      </w:pPr>
      <w:r w:rsidRPr="00044D6C">
        <w:rPr>
          <w:b/>
          <w:i/>
          <w:lang w:val="hu-HU"/>
        </w:rPr>
        <w:t>Főpályázó szervezet</w:t>
      </w:r>
      <w:r w:rsidRPr="00044D6C">
        <w:rPr>
          <w:i/>
          <w:lang w:val="hu-HU"/>
        </w:rPr>
        <w:t xml:space="preserve">: </w:t>
      </w:r>
      <w:proofErr w:type="spellStart"/>
      <w:r w:rsidRPr="00044D6C">
        <w:rPr>
          <w:lang w:val="hu-HU"/>
        </w:rPr>
        <w:t>Aspire-Igen</w:t>
      </w:r>
      <w:proofErr w:type="spellEnd"/>
      <w:r w:rsidRPr="00044D6C">
        <w:rPr>
          <w:lang w:val="hu-HU"/>
        </w:rPr>
        <w:t xml:space="preserve"> Ltd. (</w:t>
      </w:r>
      <w:proofErr w:type="spellStart"/>
      <w:r>
        <w:rPr>
          <w:lang w:val="hu-HU"/>
        </w:rPr>
        <w:t>Leeds-Bradford</w:t>
      </w:r>
      <w:proofErr w:type="spellEnd"/>
      <w:r>
        <w:rPr>
          <w:lang w:val="hu-HU"/>
        </w:rPr>
        <w:t xml:space="preserve">, </w:t>
      </w:r>
      <w:r w:rsidRPr="00044D6C">
        <w:rPr>
          <w:lang w:val="hu-HU"/>
        </w:rPr>
        <w:t>Egyesült Királyság)</w:t>
      </w:r>
      <w:r>
        <w:rPr>
          <w:lang w:val="hu-HU"/>
        </w:rPr>
        <w:t xml:space="preserve"> – hátrányos helyzetű célcsoportok tanácsadásával és képzésével foglalkozó non-profit szervezet</w:t>
      </w:r>
    </w:p>
    <w:p w:rsidR="001715AF" w:rsidRDefault="001715AF" w:rsidP="00B5559D">
      <w:pPr>
        <w:spacing w:after="120" w:line="240" w:lineRule="auto"/>
        <w:jc w:val="both"/>
        <w:rPr>
          <w:lang w:val="hu-HU"/>
        </w:rPr>
      </w:pPr>
    </w:p>
    <w:p w:rsidR="001715AF" w:rsidRPr="001715AF" w:rsidRDefault="001715AF" w:rsidP="00B5559D">
      <w:pPr>
        <w:spacing w:after="120" w:line="240" w:lineRule="auto"/>
        <w:jc w:val="both"/>
        <w:rPr>
          <w:b/>
          <w:i/>
          <w:lang w:val="hu-HU"/>
        </w:rPr>
      </w:pPr>
      <w:r w:rsidRPr="001715AF">
        <w:rPr>
          <w:b/>
          <w:i/>
          <w:lang w:val="hu-HU"/>
        </w:rPr>
        <w:t xml:space="preserve">Partner szervezetek: </w:t>
      </w:r>
    </w:p>
    <w:p w:rsidR="001715AF" w:rsidRPr="005427DF" w:rsidRDefault="001715AF" w:rsidP="001715A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Békés Megyei Kormányhivatal</w:t>
      </w:r>
    </w:p>
    <w:p w:rsidR="001715AF" w:rsidRPr="005427DF" w:rsidRDefault="001715AF" w:rsidP="001715A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Cork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Institute of </w:t>
      </w: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Technology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(Írország) – felsőoktatási intézmény</w:t>
      </w:r>
    </w:p>
    <w:p w:rsidR="001715AF" w:rsidRPr="005427DF" w:rsidRDefault="001715AF" w:rsidP="001715A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Sataedu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(Finnország) – szakképző intézmény</w:t>
      </w:r>
    </w:p>
    <w:p w:rsidR="001715AF" w:rsidRPr="005427DF" w:rsidRDefault="001715AF" w:rsidP="001715A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Business </w:t>
      </w: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Foundation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for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Education (Bulgária) – alapítvány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pályaválasztási tanácsadást nyújtó szervezet</w:t>
      </w:r>
    </w:p>
    <w:p w:rsidR="001715AF" w:rsidRPr="005427DF" w:rsidRDefault="001715AF" w:rsidP="001715A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Volkshochschule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im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Landkreis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Cham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e. V. (Németország) – felnőttoktatási intézmény</w:t>
      </w:r>
    </w:p>
    <w:p w:rsidR="001715AF" w:rsidRPr="005427DF" w:rsidRDefault="001715AF" w:rsidP="001715A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Caped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Koala </w:t>
      </w:r>
      <w:proofErr w:type="spellStart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>Studios</w:t>
      </w:r>
      <w:proofErr w:type="spellEnd"/>
      <w:r w:rsidRPr="005427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Ltd. (Egyesült Királyság) – szoftverfejlesztő cég</w:t>
      </w:r>
    </w:p>
    <w:p w:rsidR="001715AF" w:rsidRDefault="001715AF" w:rsidP="001715AF">
      <w:pPr>
        <w:jc w:val="both"/>
      </w:pPr>
    </w:p>
    <w:p w:rsidR="0012218E" w:rsidRDefault="0012218E" w:rsidP="0012218E">
      <w:r w:rsidRPr="0012218E">
        <w:rPr>
          <w:b/>
          <w:i/>
          <w:lang w:val="hu-HU"/>
        </w:rPr>
        <w:t xml:space="preserve">A project </w:t>
      </w:r>
      <w:proofErr w:type="spellStart"/>
      <w:r w:rsidRPr="0012218E">
        <w:rPr>
          <w:b/>
          <w:i/>
          <w:lang w:val="hu-HU"/>
        </w:rPr>
        <w:t>honalpja</w:t>
      </w:r>
      <w:proofErr w:type="spellEnd"/>
      <w:r w:rsidRPr="0012218E">
        <w:rPr>
          <w:b/>
          <w:i/>
          <w:lang w:val="hu-HU"/>
        </w:rPr>
        <w:t>:</w:t>
      </w:r>
      <w:r>
        <w:t xml:space="preserve">  </w:t>
      </w:r>
      <w:hyperlink r:id="rId8" w:history="1">
        <w:r>
          <w:rPr>
            <w:rStyle w:val="Hiperhivatkozs"/>
          </w:rPr>
          <w:t>http://levelupvet.eu/</w:t>
        </w:r>
      </w:hyperlink>
    </w:p>
    <w:p w:rsidR="00044D6C" w:rsidRPr="00044D6C" w:rsidRDefault="00044D6C" w:rsidP="00044D6C">
      <w:pPr>
        <w:spacing w:after="120" w:line="240" w:lineRule="auto"/>
        <w:rPr>
          <w:lang w:val="hu-HU"/>
        </w:rPr>
      </w:pPr>
      <w:r>
        <w:rPr>
          <w:b/>
          <w:i/>
          <w:lang w:val="hu-HU"/>
        </w:rPr>
        <w:t>A p</w:t>
      </w:r>
      <w:r w:rsidRPr="00044D6C">
        <w:rPr>
          <w:b/>
          <w:i/>
          <w:lang w:val="hu-HU"/>
        </w:rPr>
        <w:t>rojekt időtartama</w:t>
      </w:r>
      <w:r w:rsidR="001715AF">
        <w:rPr>
          <w:lang w:val="hu-HU"/>
        </w:rPr>
        <w:t>: 2017. szeptember 1 – 2020</w:t>
      </w:r>
      <w:r>
        <w:rPr>
          <w:lang w:val="hu-HU"/>
        </w:rPr>
        <w:t>. augusztus 31.</w:t>
      </w:r>
    </w:p>
    <w:p w:rsidR="00BB492F" w:rsidRPr="00044D6C" w:rsidRDefault="00B34B15" w:rsidP="00F0553F">
      <w:pPr>
        <w:spacing w:after="120" w:line="240" w:lineRule="auto"/>
        <w:jc w:val="both"/>
        <w:rPr>
          <w:b/>
          <w:i/>
          <w:lang w:val="hu-HU"/>
        </w:rPr>
      </w:pPr>
      <w:r w:rsidRPr="00044D6C">
        <w:rPr>
          <w:b/>
          <w:i/>
          <w:lang w:val="hu-HU"/>
        </w:rPr>
        <w:t xml:space="preserve">A projekt </w:t>
      </w:r>
      <w:r w:rsidR="001715AF">
        <w:rPr>
          <w:b/>
          <w:i/>
          <w:lang w:val="hu-HU"/>
        </w:rPr>
        <w:t>háttere:</w:t>
      </w:r>
    </w:p>
    <w:p w:rsidR="003D3BE2" w:rsidRDefault="00B34B15" w:rsidP="00F0553F">
      <w:pPr>
        <w:spacing w:after="120" w:line="240" w:lineRule="auto"/>
        <w:jc w:val="both"/>
        <w:rPr>
          <w:lang w:val="hu-HU"/>
        </w:rPr>
      </w:pPr>
      <w:r>
        <w:rPr>
          <w:lang w:val="hu-HU"/>
        </w:rPr>
        <w:t xml:space="preserve">Európában az utóbbi években jelentős mértékben csökkent a szakképzési „útvonalat” választók száma, mivel egyre több fiatal </w:t>
      </w:r>
      <w:r w:rsidR="00F0553F">
        <w:rPr>
          <w:lang w:val="hu-HU"/>
        </w:rPr>
        <w:t xml:space="preserve">keresi annak a lehetőségét, hogy felsőfokú szakképzés keretében szerezzen szakképesítést. Ez azonban egyúttal a munkaerő-piacon jelentkező hiányosságok kialakulásához </w:t>
      </w:r>
      <w:r w:rsidR="001E2FA0">
        <w:rPr>
          <w:lang w:val="hu-HU"/>
        </w:rPr>
        <w:t xml:space="preserve">is </w:t>
      </w:r>
      <w:r w:rsidR="00F0553F">
        <w:rPr>
          <w:lang w:val="hu-HU"/>
        </w:rPr>
        <w:t xml:space="preserve">vezet a készségek tekintetében, mivel </w:t>
      </w:r>
      <w:r w:rsidR="00F0553F" w:rsidRPr="001715AF">
        <w:rPr>
          <w:b/>
          <w:lang w:val="hu-HU"/>
        </w:rPr>
        <w:t>az emberek többsége o</w:t>
      </w:r>
      <w:r w:rsidR="001E2FA0" w:rsidRPr="001715AF">
        <w:rPr>
          <w:b/>
          <w:lang w:val="hu-HU"/>
        </w:rPr>
        <w:t>lyan végzettséget szerez, mely nem felel</w:t>
      </w:r>
      <w:r w:rsidR="00F0553F" w:rsidRPr="001715AF">
        <w:rPr>
          <w:b/>
          <w:lang w:val="hu-HU"/>
        </w:rPr>
        <w:t xml:space="preserve"> meg a munkaadói igényeknek.</w:t>
      </w:r>
      <w:r w:rsidR="00F0553F">
        <w:rPr>
          <w:lang w:val="hu-HU"/>
        </w:rPr>
        <w:t xml:space="preserve"> </w:t>
      </w:r>
      <w:r w:rsidR="003D3BE2">
        <w:rPr>
          <w:lang w:val="hu-HU"/>
        </w:rPr>
        <w:t>Ennek megoldása érdekében politikai döntéshozói szinten</w:t>
      </w:r>
      <w:r w:rsidR="000A0DD5">
        <w:rPr>
          <w:lang w:val="hu-HU"/>
        </w:rPr>
        <w:t xml:space="preserve"> egyeztetések kezdődtek </w:t>
      </w:r>
      <w:r w:rsidR="001E2FA0">
        <w:rPr>
          <w:lang w:val="hu-HU"/>
        </w:rPr>
        <w:t xml:space="preserve">a szakképzés könnyebb hozzáférhetősége és vonzóvá tétele érdekében európai, nemzeti és regionális szinten is egyaránt. E törekvések tapasztalhatóak az olyan </w:t>
      </w:r>
      <w:r w:rsidR="003D3BE2">
        <w:rPr>
          <w:lang w:val="hu-HU"/>
        </w:rPr>
        <w:t xml:space="preserve">új </w:t>
      </w:r>
      <w:r w:rsidR="001E2FA0">
        <w:rPr>
          <w:lang w:val="hu-HU"/>
        </w:rPr>
        <w:t xml:space="preserve">európai politikák kidolgozásában, mint például az Európa 2020 Stratégia, a New </w:t>
      </w:r>
      <w:proofErr w:type="spellStart"/>
      <w:r w:rsidR="001E2FA0">
        <w:rPr>
          <w:lang w:val="hu-HU"/>
        </w:rPr>
        <w:t>Skills</w:t>
      </w:r>
      <w:proofErr w:type="spellEnd"/>
      <w:r w:rsidR="001E2FA0">
        <w:rPr>
          <w:lang w:val="hu-HU"/>
        </w:rPr>
        <w:t xml:space="preserve"> Agenda (Új Munkavállalói Készségek Napirend) vagy az olyan hazai politikák bevezetés</w:t>
      </w:r>
      <w:r w:rsidR="003D3BE2">
        <w:rPr>
          <w:lang w:val="hu-HU"/>
        </w:rPr>
        <w:t>ében</w:t>
      </w:r>
      <w:r w:rsidR="001E2FA0">
        <w:rPr>
          <w:lang w:val="hu-HU"/>
        </w:rPr>
        <w:t xml:space="preserve">, mint például a brit kormány új ipari stratégiája, stb. </w:t>
      </w:r>
    </w:p>
    <w:p w:rsidR="000D26D9" w:rsidRDefault="003D3BE2" w:rsidP="00F0553F">
      <w:pPr>
        <w:spacing w:after="120" w:line="240" w:lineRule="auto"/>
        <w:jc w:val="both"/>
        <w:rPr>
          <w:lang w:val="hu-HU"/>
        </w:rPr>
      </w:pPr>
      <w:r>
        <w:rPr>
          <w:lang w:val="hu-HU"/>
        </w:rPr>
        <w:t>A pálya</w:t>
      </w:r>
      <w:r w:rsidR="000A0DD5">
        <w:rPr>
          <w:lang w:val="hu-HU"/>
        </w:rPr>
        <w:t xml:space="preserve">információs és –választási </w:t>
      </w:r>
      <w:r>
        <w:rPr>
          <w:lang w:val="hu-HU"/>
        </w:rPr>
        <w:t xml:space="preserve">tanácsadók kulcsfontosságú szerepet töltenek be ebben a folyamatban, mivel ők nyújtanak oktatással, képzéssel, pályamódosítással kapcsolatos tanácsot, ezáltal – tágabb értelemben – elősegítik az oktatásból a munka világába történő átmenetet. </w:t>
      </w:r>
      <w:r w:rsidR="000A0DD5">
        <w:rPr>
          <w:lang w:val="hu-HU"/>
        </w:rPr>
        <w:t xml:space="preserve">Ennek ellenére, míg a felsőfokú szakképzés </w:t>
      </w:r>
      <w:r w:rsidR="000D26D9">
        <w:rPr>
          <w:lang w:val="hu-HU"/>
        </w:rPr>
        <w:t xml:space="preserve">a legtöbb fiatal számára </w:t>
      </w:r>
      <w:r w:rsidR="000A0DD5">
        <w:rPr>
          <w:lang w:val="hu-HU"/>
        </w:rPr>
        <w:t xml:space="preserve">az oktatásból a munkába vezető egyik </w:t>
      </w:r>
      <w:r w:rsidR="000D26D9">
        <w:rPr>
          <w:lang w:val="hu-HU"/>
        </w:rPr>
        <w:lastRenderedPageBreak/>
        <w:t>(</w:t>
      </w:r>
      <w:r w:rsidR="000A0DD5">
        <w:rPr>
          <w:lang w:val="hu-HU"/>
        </w:rPr>
        <w:t>elméletileg) legkönnyebben teljesíthető út, addig a szakképzési pálya választásához kapcsolódó tanulási eredmények és</w:t>
      </w:r>
      <w:r w:rsidR="000D26D9">
        <w:rPr>
          <w:lang w:val="hu-HU"/>
        </w:rPr>
        <w:t xml:space="preserve"> az egyén fejlődését elősegítő előnyök fogalmának megértése nehezebben értelmezhető. </w:t>
      </w:r>
    </w:p>
    <w:p w:rsidR="00EA0166" w:rsidRDefault="000D26D9" w:rsidP="00F0553F">
      <w:pPr>
        <w:spacing w:after="120" w:line="240" w:lineRule="auto"/>
        <w:jc w:val="both"/>
        <w:rPr>
          <w:lang w:val="hu-HU"/>
        </w:rPr>
      </w:pPr>
      <w:r>
        <w:rPr>
          <w:lang w:val="hu-HU"/>
        </w:rPr>
        <w:t xml:space="preserve">A projekt a fentiekben megfogalmazottakhoz kapcsolódik egy olyan </w:t>
      </w:r>
      <w:r w:rsidRPr="001715AF">
        <w:rPr>
          <w:b/>
          <w:lang w:val="hu-HU"/>
        </w:rPr>
        <w:t>interaktív eszköz kifejlesztésével</w:t>
      </w:r>
      <w:r>
        <w:rPr>
          <w:lang w:val="hu-HU"/>
        </w:rPr>
        <w:t xml:space="preserve">, melyet a tanácsadók mindennapi munkájuk során fognak tudni használni a fiatalok </w:t>
      </w:r>
      <w:r w:rsidR="008317E0">
        <w:rPr>
          <w:lang w:val="hu-HU"/>
        </w:rPr>
        <w:t>számára nyújtott tanácsadás</w:t>
      </w:r>
      <w:r>
        <w:rPr>
          <w:lang w:val="hu-HU"/>
        </w:rPr>
        <w:t xml:space="preserve"> esetében, amely a szakképzésben és a jövőbeni pályafejlesztésben alkalmazott tanulási eredmények között állít fel egyértelmű párhuzamokat. Figyelembe véve, hogy ezek a fiatalok már ún. „digitális tanulók”</w:t>
      </w:r>
      <w:r w:rsidR="008C7706">
        <w:rPr>
          <w:lang w:val="hu-HU"/>
        </w:rPr>
        <w:t xml:space="preserve">, a projektben a játék-alapú tanulási megközelítést kívánjuk alkalmazni. Egy olyan </w:t>
      </w:r>
      <w:r w:rsidR="008C7706" w:rsidRPr="001715AF">
        <w:rPr>
          <w:b/>
          <w:lang w:val="hu-HU"/>
        </w:rPr>
        <w:t>felület kerül kifejlesztésre</w:t>
      </w:r>
      <w:r w:rsidR="008C7706">
        <w:rPr>
          <w:lang w:val="hu-HU"/>
        </w:rPr>
        <w:t xml:space="preserve">, amely lehetővé teszi a fiatalok számára, hogy szerepjáték keretében </w:t>
      </w:r>
      <w:r w:rsidR="008C7706" w:rsidRPr="001715AF">
        <w:rPr>
          <w:b/>
          <w:lang w:val="hu-HU"/>
        </w:rPr>
        <w:t>kipróbálhassák az egyes szakmákat</w:t>
      </w:r>
      <w:r w:rsidR="008C7706">
        <w:rPr>
          <w:lang w:val="hu-HU"/>
        </w:rPr>
        <w:t xml:space="preserve">, a „szakképzést”. </w:t>
      </w:r>
    </w:p>
    <w:p w:rsidR="00056C3B" w:rsidRDefault="00F700FC" w:rsidP="00F700FC">
      <w:pPr>
        <w:spacing w:after="120" w:line="240" w:lineRule="auto"/>
        <w:jc w:val="both"/>
        <w:rPr>
          <w:lang w:val="hu-HU"/>
        </w:rPr>
      </w:pPr>
      <w:r>
        <w:rPr>
          <w:lang w:val="hu-HU"/>
        </w:rPr>
        <w:t xml:space="preserve">A projekt célcsoportját alkotó </w:t>
      </w:r>
      <w:r w:rsidRPr="001715AF">
        <w:rPr>
          <w:b/>
          <w:lang w:val="hu-HU"/>
        </w:rPr>
        <w:t>fiatalok számára</w:t>
      </w:r>
      <w:r>
        <w:rPr>
          <w:lang w:val="hu-HU"/>
        </w:rPr>
        <w:t xml:space="preserve"> a játék</w:t>
      </w:r>
      <w:r w:rsidR="009F4EF2">
        <w:rPr>
          <w:lang w:val="hu-HU"/>
        </w:rPr>
        <w:t xml:space="preserve"> a szakképzés „megértésének” ösztönző és innovatív formája. Ennek köszönhetően megalapozottabb döntést tudnak hozni az oktatási szintek közötti és a tanulásból a munka világába történő átmenetet érintő folyamatokban. A magasabb szintű szakképesítések esetén a tanu</w:t>
      </w:r>
      <w:r w:rsidR="00897D09">
        <w:rPr>
          <w:lang w:val="hu-HU"/>
        </w:rPr>
        <w:t>lók számára</w:t>
      </w:r>
      <w:r w:rsidR="00E857DD">
        <w:rPr>
          <w:lang w:val="hu-HU"/>
        </w:rPr>
        <w:t xml:space="preserve"> az eszköz az egyes szakképzettségek</w:t>
      </w:r>
      <w:r w:rsidR="009F4EF2">
        <w:rPr>
          <w:lang w:val="hu-HU"/>
        </w:rPr>
        <w:t xml:space="preserve"> gyakorlati hasznát demonstrálja a hagyományosan </w:t>
      </w:r>
      <w:r w:rsidR="00E857DD">
        <w:rPr>
          <w:lang w:val="hu-HU"/>
        </w:rPr>
        <w:t>főiskolai/egyetemi végzettségekkel szemben. Az eszköz ezen felül beépül az alacsony iskolai végzettségű vagy NEET (sem foglalkoztatásban, sem képzésben résztvevő) fiatalok szükségleteibe is, így a velük foglalkozó pályatanácsadók készségei is fejlődnek a célcsoport szélesebb körű támogatását illetően. A fenti célcsoport tanulói gyakran eltávolodnak a hagyományos iskolai oktatástól, módszerektől, így számukra a játék-alapú megközelítés</w:t>
      </w:r>
      <w:r w:rsidR="008317E0">
        <w:rPr>
          <w:lang w:val="hu-HU"/>
        </w:rPr>
        <w:t xml:space="preserve"> alapján egy </w:t>
      </w:r>
      <w:r w:rsidR="003B07B4">
        <w:rPr>
          <w:lang w:val="hu-HU"/>
        </w:rPr>
        <w:t>„</w:t>
      </w:r>
      <w:proofErr w:type="spellStart"/>
      <w:r w:rsidR="003B07B4">
        <w:rPr>
          <w:lang w:val="hu-HU"/>
        </w:rPr>
        <w:t>videójáték</w:t>
      </w:r>
      <w:proofErr w:type="spellEnd"/>
      <w:r w:rsidR="003B07B4">
        <w:rPr>
          <w:lang w:val="hu-HU"/>
        </w:rPr>
        <w:t xml:space="preserve">” formájában tapasztalat-szerzési lehetőséget </w:t>
      </w:r>
      <w:r w:rsidR="00897D09">
        <w:rPr>
          <w:lang w:val="hu-HU"/>
        </w:rPr>
        <w:t xml:space="preserve">is biztosítunk, melynek teljesítését leginkább élményként élik meg, nem pedig tanulási formának. </w:t>
      </w:r>
      <w:r w:rsidR="00056C3B">
        <w:rPr>
          <w:lang w:val="hu-HU"/>
        </w:rPr>
        <w:t xml:space="preserve">Ennek eredményeként ezek a fiatalok fogékonyabbak lesznek a játékban található tanácsadási módszer iránt. A játék során történő előrehaladás folyamán valójában megértik a szakképzés és a szakképesítések szintjei közötti kapcsolódás fontosságát és, hogy ez milyen előnyökkel jár, ami a továbbtanulásra ösztönzi őket, valamint a munkaerő-állomány </w:t>
      </w:r>
      <w:r w:rsidR="009F796A">
        <w:rPr>
          <w:lang w:val="hu-HU"/>
        </w:rPr>
        <w:t>produktív</w:t>
      </w:r>
      <w:r w:rsidR="00056C3B">
        <w:rPr>
          <w:lang w:val="hu-HU"/>
        </w:rPr>
        <w:t xml:space="preserve"> tagjaivá válnak. </w:t>
      </w:r>
    </w:p>
    <w:p w:rsidR="00B52428" w:rsidRDefault="00056C3B" w:rsidP="00F700FC">
      <w:pPr>
        <w:spacing w:after="120" w:line="240" w:lineRule="auto"/>
        <w:jc w:val="both"/>
        <w:rPr>
          <w:lang w:val="hu-HU"/>
        </w:rPr>
      </w:pPr>
      <w:r>
        <w:rPr>
          <w:lang w:val="hu-HU"/>
        </w:rPr>
        <w:t xml:space="preserve">A projekt másik célcsoportja a </w:t>
      </w:r>
      <w:r w:rsidRPr="001715AF">
        <w:rPr>
          <w:b/>
          <w:lang w:val="hu-HU"/>
        </w:rPr>
        <w:t xml:space="preserve">fiatalokkal dolgozó pályainformációs, </w:t>
      </w:r>
      <w:proofErr w:type="spellStart"/>
      <w:r w:rsidRPr="001715AF">
        <w:rPr>
          <w:b/>
          <w:lang w:val="hu-HU"/>
        </w:rPr>
        <w:t>-választási</w:t>
      </w:r>
      <w:proofErr w:type="spellEnd"/>
      <w:r w:rsidRPr="001715AF">
        <w:rPr>
          <w:b/>
          <w:lang w:val="hu-HU"/>
        </w:rPr>
        <w:t xml:space="preserve"> tanácsadó munkatársak</w:t>
      </w:r>
      <w:r>
        <w:rPr>
          <w:lang w:val="hu-HU"/>
        </w:rPr>
        <w:t xml:space="preserve"> – különös tekintettel azok, akik a különböző oktatási szintek közötti és a tanulásból a foglalkoztatásba történő átmenetet érintő </w:t>
      </w:r>
      <w:r w:rsidRPr="001715AF">
        <w:rPr>
          <w:u w:val="single"/>
          <w:lang w:val="hu-HU"/>
        </w:rPr>
        <w:t>folyamatokban segítik elő a döntéshozatalt.</w:t>
      </w:r>
      <w:r>
        <w:rPr>
          <w:lang w:val="hu-HU"/>
        </w:rPr>
        <w:t xml:space="preserve"> Míg ezek a fiatalok már ún. </w:t>
      </w:r>
      <w:proofErr w:type="gramStart"/>
      <w:r>
        <w:rPr>
          <w:lang w:val="hu-HU"/>
        </w:rPr>
        <w:t>digitális</w:t>
      </w:r>
      <w:proofErr w:type="gramEnd"/>
      <w:r>
        <w:rPr>
          <w:lang w:val="hu-HU"/>
        </w:rPr>
        <w:t xml:space="preserve"> tanulók, a tanácsadók többsége még olyan generációból származik, akik kevésbé magabiztosak saját digitális </w:t>
      </w:r>
      <w:r w:rsidR="00DD15EE">
        <w:rPr>
          <w:lang w:val="hu-HU"/>
        </w:rPr>
        <w:t xml:space="preserve">írástudásukat illetően és abban, hogy az informatikai eszközöket milyen mértékben tudják használni </w:t>
      </w:r>
      <w:r w:rsidR="00032DA4">
        <w:rPr>
          <w:lang w:val="hu-HU"/>
        </w:rPr>
        <w:t xml:space="preserve">saját tanácsadói munkájukban. Így a projekt célja a tanácsadási folyamatok fejlesztése és gazdagítása egy olyan, könnyen használható </w:t>
      </w:r>
      <w:r w:rsidR="007E2DD1">
        <w:rPr>
          <w:lang w:val="hu-HU"/>
        </w:rPr>
        <w:t xml:space="preserve">eszköz </w:t>
      </w:r>
      <w:r w:rsidR="00EF5CFE">
        <w:rPr>
          <w:lang w:val="hu-HU"/>
        </w:rPr>
        <w:t xml:space="preserve">(játék-platform) </w:t>
      </w:r>
      <w:r w:rsidR="007E2DD1">
        <w:rPr>
          <w:lang w:val="hu-HU"/>
        </w:rPr>
        <w:t xml:space="preserve">révén, melyet a tanulókkal való </w:t>
      </w:r>
      <w:r w:rsidR="00EF5CFE">
        <w:rPr>
          <w:lang w:val="hu-HU"/>
        </w:rPr>
        <w:t xml:space="preserve">munka során tudnak hasznosítani, valamint a tanácsadók számára továbbképzési lehetőség biztosítása az informatikai és digitális eszközök alkalmazása terén. Az utóbbi tevékenység szakmai továbbképzési </w:t>
      </w:r>
      <w:proofErr w:type="spellStart"/>
      <w:r w:rsidR="00EF5CFE">
        <w:rPr>
          <w:lang w:val="hu-HU"/>
        </w:rPr>
        <w:t>webináriumok</w:t>
      </w:r>
      <w:proofErr w:type="spellEnd"/>
      <w:r w:rsidR="00EF5CFE">
        <w:rPr>
          <w:lang w:val="hu-HU"/>
        </w:rPr>
        <w:t xml:space="preserve"> és videók formájában valósul meg, mely a játékkal egyidejűleg kidolgozásra kerülő tanácsadói eszköztár részeként</w:t>
      </w:r>
      <w:r w:rsidR="00B72A0F">
        <w:rPr>
          <w:lang w:val="hu-HU"/>
        </w:rPr>
        <w:t xml:space="preserve"> kerül kidolgozásra. A tanulók és tanácsadók érdekeit egyaránt figyelembe vevő megközelítés/m</w:t>
      </w:r>
      <w:r w:rsidR="001A3CED">
        <w:rPr>
          <w:lang w:val="hu-HU"/>
        </w:rPr>
        <w:t xml:space="preserve">ódszer alkalmazásával a projektben a játék adta előnyöket maximálisan ki fogjuk használni, ezáltal a tanácsadási folyamat és azon belül a szakképzés népszerűsítése/jobb megértése fejlesztésében nagyobb sikereket tudunk elérni.   </w:t>
      </w:r>
    </w:p>
    <w:p w:rsidR="00056C3B" w:rsidRDefault="00784600" w:rsidP="00F700FC">
      <w:pPr>
        <w:spacing w:after="120" w:line="240" w:lineRule="auto"/>
        <w:jc w:val="both"/>
        <w:rPr>
          <w:lang w:val="hu-HU"/>
        </w:rPr>
      </w:pPr>
      <w:r>
        <w:rPr>
          <w:lang w:val="hu-HU"/>
        </w:rPr>
        <w:t>A projekt nemzetközi partnerségben történő kifejlesztése kiemelkedő fontosságú a sikeresség szempontjából. Mialatt a szakképzésben résztvevők számának csökkenése Európában folyamatosan fennálló probléma, a tagállamokban a munkaalapú tanulást és a szakképzést különböző módokon (pl. különböző alkalmazott módszerekkel és eszközökkel) valósítják meg. Ez igaz a tanácsadásban használt digitális és informatikai eszközökre (pl. a játék-alapú tanulási forrásokra) is.</w:t>
      </w:r>
      <w:r w:rsidR="00922F84">
        <w:rPr>
          <w:lang w:val="hu-HU"/>
        </w:rPr>
        <w:t xml:space="preserve"> A</w:t>
      </w:r>
      <w:r w:rsidR="00B5559D">
        <w:rPr>
          <w:lang w:val="hu-HU"/>
        </w:rPr>
        <w:t xml:space="preserve"> projektben végzett nemzetközi kutatás </w:t>
      </w:r>
      <w:r w:rsidR="001011A0">
        <w:rPr>
          <w:lang w:val="hu-HU"/>
        </w:rPr>
        <w:t>rávilágít a</w:t>
      </w:r>
      <w:r w:rsidR="00922F84">
        <w:rPr>
          <w:lang w:val="hu-HU"/>
        </w:rPr>
        <w:t xml:space="preserve"> különböző módszerekre európai jó gyakorlatok gyűjtése útján, melyek a játék fejlesztésének kereteire vonatkozóan biztosítanak információt. A projekt tehát a partnerek számára lehetőséget nyújt az egymástól való tanulásra olyan források kifejlesztésére vonatkozóan, melyek elősegítik az európai tanácsadási és szakképzési rendszerek fejlesztését. </w:t>
      </w:r>
      <w:r w:rsidR="00B52428">
        <w:rPr>
          <w:lang w:val="hu-HU"/>
        </w:rPr>
        <w:br w:type="page"/>
      </w:r>
    </w:p>
    <w:p w:rsidR="001A3CED" w:rsidRPr="00A57AD2" w:rsidRDefault="00EA0166" w:rsidP="00F700FC">
      <w:pPr>
        <w:spacing w:after="120" w:line="24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lastRenderedPageBreak/>
        <w:t>Projekteredmények (szellemi termékek):</w:t>
      </w:r>
    </w:p>
    <w:p w:rsidR="00785466" w:rsidRDefault="00785466" w:rsidP="00F0553F">
      <w:pPr>
        <w:spacing w:after="120" w:line="240" w:lineRule="auto"/>
        <w:jc w:val="both"/>
        <w:rPr>
          <w:lang w:val="hu-HU"/>
        </w:rPr>
      </w:pPr>
      <w:r>
        <w:rPr>
          <w:lang w:val="hu-HU"/>
        </w:rPr>
        <w:t xml:space="preserve"> </w:t>
      </w:r>
      <w:r w:rsidR="001E2FA0">
        <w:rPr>
          <w:lang w:val="hu-HU"/>
        </w:rPr>
        <w:t xml:space="preserve"> </w:t>
      </w:r>
    </w:p>
    <w:tbl>
      <w:tblPr>
        <w:tblStyle w:val="Rcsostblzat"/>
        <w:tblW w:w="9322" w:type="dxa"/>
        <w:tblLook w:val="04A0"/>
      </w:tblPr>
      <w:tblGrid>
        <w:gridCol w:w="951"/>
        <w:gridCol w:w="3131"/>
        <w:gridCol w:w="5240"/>
      </w:tblGrid>
      <w:tr w:rsidR="00951AF9" w:rsidTr="00951AF9">
        <w:tc>
          <w:tcPr>
            <w:tcW w:w="951" w:type="dxa"/>
            <w:shd w:val="clear" w:color="auto" w:fill="DAEEF3" w:themeFill="accent5" w:themeFillTint="33"/>
          </w:tcPr>
          <w:p w:rsidR="00951AF9" w:rsidRPr="008E3513" w:rsidRDefault="00951AF9" w:rsidP="007854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Szellemi termék </w:t>
            </w:r>
            <w:proofErr w:type="spellStart"/>
            <w:r>
              <w:rPr>
                <w:lang w:val="hu-HU"/>
              </w:rPr>
              <w:t>ssz</w:t>
            </w:r>
            <w:proofErr w:type="spellEnd"/>
            <w:r>
              <w:rPr>
                <w:lang w:val="hu-HU"/>
              </w:rPr>
              <w:t>.</w:t>
            </w:r>
          </w:p>
        </w:tc>
        <w:tc>
          <w:tcPr>
            <w:tcW w:w="3131" w:type="dxa"/>
            <w:shd w:val="clear" w:color="auto" w:fill="DAEEF3" w:themeFill="accent5" w:themeFillTint="33"/>
          </w:tcPr>
          <w:p w:rsidR="00951AF9" w:rsidRPr="008E3513" w:rsidRDefault="00951AF9" w:rsidP="00785466">
            <w:pPr>
              <w:rPr>
                <w:lang w:val="hu-HU"/>
              </w:rPr>
            </w:pPr>
            <w:r w:rsidRPr="008E3513">
              <w:rPr>
                <w:lang w:val="hu-HU"/>
              </w:rPr>
              <w:t>Tevékenységek</w:t>
            </w:r>
          </w:p>
        </w:tc>
        <w:tc>
          <w:tcPr>
            <w:tcW w:w="5240" w:type="dxa"/>
            <w:shd w:val="clear" w:color="auto" w:fill="DAEEF3" w:themeFill="accent5" w:themeFillTint="33"/>
          </w:tcPr>
          <w:p w:rsidR="00951AF9" w:rsidRPr="008E3513" w:rsidRDefault="00951AF9" w:rsidP="00785466">
            <w:pPr>
              <w:rPr>
                <w:lang w:val="hu-HU"/>
              </w:rPr>
            </w:pPr>
            <w:r w:rsidRPr="008E3513">
              <w:rPr>
                <w:lang w:val="hu-HU"/>
              </w:rPr>
              <w:t>Eredmény</w:t>
            </w:r>
          </w:p>
        </w:tc>
      </w:tr>
      <w:tr w:rsidR="00951AF9" w:rsidTr="00951AF9">
        <w:tc>
          <w:tcPr>
            <w:tcW w:w="951" w:type="dxa"/>
          </w:tcPr>
          <w:p w:rsidR="00951AF9" w:rsidRPr="008E3513" w:rsidRDefault="00951AF9" w:rsidP="007854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1.</w:t>
            </w:r>
          </w:p>
        </w:tc>
        <w:tc>
          <w:tcPr>
            <w:tcW w:w="3131" w:type="dxa"/>
          </w:tcPr>
          <w:p w:rsidR="00951AF9" w:rsidRPr="008E3513" w:rsidRDefault="00951AF9" w:rsidP="00785466">
            <w:pPr>
              <w:rPr>
                <w:lang w:val="hu-HU"/>
              </w:rPr>
            </w:pPr>
            <w:r w:rsidRPr="008E3513">
              <w:rPr>
                <w:lang w:val="hu-HU"/>
              </w:rPr>
              <w:t>Másodelemzés</w:t>
            </w:r>
            <w:r>
              <w:rPr>
                <w:lang w:val="hu-HU"/>
              </w:rPr>
              <w:t>/kutatás</w:t>
            </w:r>
            <w:r w:rsidRPr="008E3513">
              <w:rPr>
                <w:lang w:val="hu-HU"/>
              </w:rPr>
              <w:t xml:space="preserve"> az európai szakképzési részvételi arány növelése/népszerűsítése elősegítésére alkalmazott módszerekről, szakképzési szükségletekről  </w:t>
            </w:r>
          </w:p>
        </w:tc>
        <w:tc>
          <w:tcPr>
            <w:tcW w:w="5240" w:type="dxa"/>
          </w:tcPr>
          <w:p w:rsidR="00951AF9" w:rsidRPr="008E3513" w:rsidRDefault="00951AF9" w:rsidP="00785466">
            <w:pPr>
              <w:rPr>
                <w:lang w:val="hu-HU"/>
              </w:rPr>
            </w:pPr>
            <w:r w:rsidRPr="008E3513">
              <w:rPr>
                <w:lang w:val="hu-HU"/>
              </w:rPr>
              <w:t xml:space="preserve">Kutatási jelentés, mely magában foglalja az applikáció tartalmára vonatkozó keretet. </w:t>
            </w:r>
          </w:p>
        </w:tc>
      </w:tr>
      <w:tr w:rsidR="00951AF9" w:rsidRPr="008317E0" w:rsidTr="00951AF9">
        <w:tc>
          <w:tcPr>
            <w:tcW w:w="951" w:type="dxa"/>
          </w:tcPr>
          <w:p w:rsidR="00951AF9" w:rsidRPr="008E3513" w:rsidRDefault="00951AF9" w:rsidP="007854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2.</w:t>
            </w:r>
          </w:p>
        </w:tc>
        <w:tc>
          <w:tcPr>
            <w:tcW w:w="3131" w:type="dxa"/>
          </w:tcPr>
          <w:p w:rsidR="00951AF9" w:rsidRPr="008E3513" w:rsidRDefault="00951AF9" w:rsidP="00785466">
            <w:pPr>
              <w:rPr>
                <w:lang w:val="hu-HU"/>
              </w:rPr>
            </w:pPr>
            <w:r w:rsidRPr="008E3513">
              <w:rPr>
                <w:lang w:val="hu-HU"/>
              </w:rPr>
              <w:t>Felmérés</w:t>
            </w:r>
            <w:r>
              <w:rPr>
                <w:lang w:val="hu-HU"/>
              </w:rPr>
              <w:t>/kutatás</w:t>
            </w:r>
            <w:r w:rsidRPr="008E3513">
              <w:rPr>
                <w:lang w:val="hu-HU"/>
              </w:rPr>
              <w:t xml:space="preserve"> a pályatanácsadók </w:t>
            </w:r>
            <w:r>
              <w:rPr>
                <w:lang w:val="hu-HU"/>
              </w:rPr>
              <w:t xml:space="preserve">által a </w:t>
            </w:r>
            <w:r w:rsidRPr="008E3513">
              <w:rPr>
                <w:lang w:val="hu-HU"/>
              </w:rPr>
              <w:t>ját</w:t>
            </w:r>
            <w:r>
              <w:rPr>
                <w:lang w:val="hu-HU"/>
              </w:rPr>
              <w:t>ék-alapú tanulásban alkalmazott legjobb gyakorlatokra vonatkozóan</w:t>
            </w:r>
            <w:r w:rsidRPr="008E3513">
              <w:rPr>
                <w:lang w:val="hu-HU"/>
              </w:rPr>
              <w:t xml:space="preserve"> </w:t>
            </w:r>
          </w:p>
        </w:tc>
        <w:tc>
          <w:tcPr>
            <w:tcW w:w="5240" w:type="dxa"/>
          </w:tcPr>
          <w:p w:rsidR="00951AF9" w:rsidRPr="008E3513" w:rsidRDefault="00951AF9" w:rsidP="00785466">
            <w:pPr>
              <w:rPr>
                <w:lang w:val="hu-HU"/>
              </w:rPr>
            </w:pPr>
            <w:r w:rsidRPr="008E3513">
              <w:rPr>
                <w:lang w:val="hu-HU"/>
              </w:rPr>
              <w:t xml:space="preserve">Legjobb gyakorlatok </w:t>
            </w:r>
            <w:r>
              <w:rPr>
                <w:lang w:val="hu-HU"/>
              </w:rPr>
              <w:t>elektronikus könyv (</w:t>
            </w:r>
            <w:proofErr w:type="spellStart"/>
            <w:r>
              <w:rPr>
                <w:lang w:val="hu-HU"/>
              </w:rPr>
              <w:t>EBook</w:t>
            </w:r>
            <w:proofErr w:type="spellEnd"/>
            <w:r>
              <w:rPr>
                <w:lang w:val="hu-HU"/>
              </w:rPr>
              <w:t>), mely ajánlásokat fogalmaz mega játék technikai specifikációira vonatkoztatva.</w:t>
            </w:r>
          </w:p>
        </w:tc>
      </w:tr>
      <w:tr w:rsidR="00951AF9" w:rsidTr="00951AF9">
        <w:tc>
          <w:tcPr>
            <w:tcW w:w="951" w:type="dxa"/>
          </w:tcPr>
          <w:p w:rsidR="00951AF9" w:rsidRPr="009633B3" w:rsidRDefault="00951AF9" w:rsidP="007854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3.</w:t>
            </w:r>
          </w:p>
        </w:tc>
        <w:tc>
          <w:tcPr>
            <w:tcW w:w="3131" w:type="dxa"/>
          </w:tcPr>
          <w:p w:rsidR="00951AF9" w:rsidRPr="009633B3" w:rsidRDefault="00951AF9" w:rsidP="00785466">
            <w:pPr>
              <w:rPr>
                <w:lang w:val="hu-HU"/>
              </w:rPr>
            </w:pPr>
            <w:r w:rsidRPr="009633B3">
              <w:rPr>
                <w:lang w:val="hu-HU"/>
              </w:rPr>
              <w:t>A játék tartalmi elemeinek kidolgozása</w:t>
            </w:r>
          </w:p>
        </w:tc>
        <w:tc>
          <w:tcPr>
            <w:tcW w:w="5240" w:type="dxa"/>
          </w:tcPr>
          <w:p w:rsidR="00951AF9" w:rsidRPr="009633B3" w:rsidRDefault="00951AF9" w:rsidP="00785466">
            <w:pPr>
              <w:rPr>
                <w:lang w:val="hu-HU"/>
              </w:rPr>
            </w:pPr>
            <w:r w:rsidRPr="009633B3">
              <w:rPr>
                <w:lang w:val="hu-HU"/>
              </w:rPr>
              <w:t>A tartalom az alábbiakat foglalja magában:</w:t>
            </w:r>
          </w:p>
          <w:p w:rsidR="00951AF9" w:rsidRPr="009633B3" w:rsidRDefault="00951AF9" w:rsidP="00785466">
            <w:pPr>
              <w:pStyle w:val="Listaszerbekezds"/>
              <w:numPr>
                <w:ilvl w:val="0"/>
                <w:numId w:val="1"/>
              </w:numPr>
              <w:rPr>
                <w:lang w:val="hu-HU"/>
              </w:rPr>
            </w:pPr>
            <w:r w:rsidRPr="009633B3">
              <w:rPr>
                <w:lang w:val="hu-HU"/>
              </w:rPr>
              <w:t>WBL példák és „játékok”/tesztek</w:t>
            </w:r>
          </w:p>
          <w:p w:rsidR="00951AF9" w:rsidRPr="009633B3" w:rsidRDefault="00951AF9" w:rsidP="00785466">
            <w:pPr>
              <w:pStyle w:val="Listaszerbekezds"/>
              <w:numPr>
                <w:ilvl w:val="0"/>
                <w:numId w:val="1"/>
              </w:numPr>
              <w:rPr>
                <w:lang w:val="hu-HU"/>
              </w:rPr>
            </w:pPr>
            <w:r w:rsidRPr="009633B3">
              <w:rPr>
                <w:lang w:val="hu-HU"/>
              </w:rPr>
              <w:t>Pályaválasztási/</w:t>
            </w:r>
            <w:proofErr w:type="gramStart"/>
            <w:r w:rsidRPr="009633B3">
              <w:rPr>
                <w:lang w:val="hu-HU"/>
              </w:rPr>
              <w:t>Munkaerő-piaci források</w:t>
            </w:r>
            <w:proofErr w:type="gramEnd"/>
            <w:r w:rsidRPr="009633B3">
              <w:rPr>
                <w:lang w:val="hu-HU"/>
              </w:rPr>
              <w:t xml:space="preserve"> (</w:t>
            </w:r>
            <w:proofErr w:type="spellStart"/>
            <w:r w:rsidRPr="009633B3">
              <w:rPr>
                <w:lang w:val="hu-HU"/>
              </w:rPr>
              <w:t>infografika</w:t>
            </w:r>
            <w:proofErr w:type="spellEnd"/>
            <w:r w:rsidRPr="009633B3">
              <w:rPr>
                <w:lang w:val="hu-HU"/>
              </w:rPr>
              <w:t xml:space="preserve">?) </w:t>
            </w:r>
          </w:p>
          <w:p w:rsidR="00951AF9" w:rsidRPr="009633B3" w:rsidRDefault="00951AF9" w:rsidP="00785466">
            <w:pPr>
              <w:pStyle w:val="Listaszerbekezds"/>
              <w:numPr>
                <w:ilvl w:val="0"/>
                <w:numId w:val="1"/>
              </w:numPr>
              <w:rPr>
                <w:lang w:val="hu-HU"/>
              </w:rPr>
            </w:pPr>
            <w:r w:rsidRPr="009633B3">
              <w:rPr>
                <w:lang w:val="hu-HU"/>
              </w:rPr>
              <w:t>Egyéb forrásokhoz elvezető linkek</w:t>
            </w:r>
          </w:p>
        </w:tc>
      </w:tr>
      <w:tr w:rsidR="00951AF9" w:rsidTr="00951AF9">
        <w:tc>
          <w:tcPr>
            <w:tcW w:w="951" w:type="dxa"/>
          </w:tcPr>
          <w:p w:rsidR="00951AF9" w:rsidRPr="009633B3" w:rsidRDefault="00951AF9" w:rsidP="007854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4.</w:t>
            </w:r>
          </w:p>
        </w:tc>
        <w:tc>
          <w:tcPr>
            <w:tcW w:w="3131" w:type="dxa"/>
          </w:tcPr>
          <w:p w:rsidR="00951AF9" w:rsidRPr="009633B3" w:rsidRDefault="00951AF9" w:rsidP="00785466">
            <w:pPr>
              <w:rPr>
                <w:lang w:val="hu-HU"/>
              </w:rPr>
            </w:pPr>
            <w:r w:rsidRPr="009633B3">
              <w:rPr>
                <w:lang w:val="hu-HU"/>
              </w:rPr>
              <w:t>A játék kidolgozása és tesztelése</w:t>
            </w:r>
          </w:p>
        </w:tc>
        <w:tc>
          <w:tcPr>
            <w:tcW w:w="5240" w:type="dxa"/>
          </w:tcPr>
          <w:p w:rsidR="00951AF9" w:rsidRDefault="00951AF9" w:rsidP="00785466">
            <w:pPr>
              <w:rPr>
                <w:lang w:val="hu-HU"/>
              </w:rPr>
            </w:pPr>
            <w:r w:rsidRPr="009633B3">
              <w:rPr>
                <w:lang w:val="hu-HU"/>
              </w:rPr>
              <w:t>A játék-felület (platform)</w:t>
            </w:r>
          </w:p>
          <w:p w:rsidR="00951AF9" w:rsidRPr="009633B3" w:rsidRDefault="00951AF9" w:rsidP="00785466">
            <w:pPr>
              <w:rPr>
                <w:lang w:val="hu-HU"/>
              </w:rPr>
            </w:pPr>
          </w:p>
        </w:tc>
      </w:tr>
      <w:tr w:rsidR="00951AF9" w:rsidRPr="008317E0" w:rsidTr="00951AF9">
        <w:tc>
          <w:tcPr>
            <w:tcW w:w="951" w:type="dxa"/>
          </w:tcPr>
          <w:p w:rsidR="00951AF9" w:rsidRPr="009633B3" w:rsidRDefault="00951AF9" w:rsidP="007854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5.</w:t>
            </w:r>
          </w:p>
        </w:tc>
        <w:tc>
          <w:tcPr>
            <w:tcW w:w="3131" w:type="dxa"/>
          </w:tcPr>
          <w:p w:rsidR="00951AF9" w:rsidRPr="009633B3" w:rsidRDefault="00951AF9" w:rsidP="00785466">
            <w:pPr>
              <w:rPr>
                <w:lang w:val="hu-HU"/>
              </w:rPr>
            </w:pPr>
            <w:r w:rsidRPr="009633B3">
              <w:rPr>
                <w:lang w:val="hu-HU"/>
              </w:rPr>
              <w:t>Tesztelés/kipróbálás</w:t>
            </w:r>
          </w:p>
        </w:tc>
        <w:tc>
          <w:tcPr>
            <w:tcW w:w="5240" w:type="dxa"/>
          </w:tcPr>
          <w:p w:rsidR="00951AF9" w:rsidRPr="009633B3" w:rsidRDefault="00951AF9" w:rsidP="00785466">
            <w:pPr>
              <w:rPr>
                <w:lang w:val="hu-HU"/>
              </w:rPr>
            </w:pPr>
            <w:r w:rsidRPr="009633B3">
              <w:rPr>
                <w:lang w:val="hu-HU"/>
              </w:rPr>
              <w:t xml:space="preserve">Visszacsatolási jelentés annak érdekében, hogy információt kapjunk a játék kifejlesztésének végső fázisáról </w:t>
            </w:r>
          </w:p>
        </w:tc>
      </w:tr>
      <w:tr w:rsidR="00951AF9" w:rsidTr="00951AF9">
        <w:tc>
          <w:tcPr>
            <w:tcW w:w="951" w:type="dxa"/>
          </w:tcPr>
          <w:p w:rsidR="00951AF9" w:rsidRPr="009633B3" w:rsidRDefault="00951AF9" w:rsidP="007854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3131" w:type="dxa"/>
          </w:tcPr>
          <w:p w:rsidR="00951AF9" w:rsidRPr="009633B3" w:rsidRDefault="00951AF9" w:rsidP="00785466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Munkaerőpiaci</w:t>
            </w:r>
            <w:proofErr w:type="spellEnd"/>
            <w:r>
              <w:rPr>
                <w:lang w:val="hu-HU"/>
              </w:rPr>
              <w:t xml:space="preserve"> információs Portál létrehozása</w:t>
            </w:r>
          </w:p>
        </w:tc>
        <w:tc>
          <w:tcPr>
            <w:tcW w:w="5240" w:type="dxa"/>
          </w:tcPr>
          <w:p w:rsidR="00951AF9" w:rsidRPr="009633B3" w:rsidRDefault="00951AF9" w:rsidP="00951AF9">
            <w:pPr>
              <w:rPr>
                <w:lang w:val="hu-HU"/>
              </w:rPr>
            </w:pPr>
            <w:r>
              <w:rPr>
                <w:lang w:val="hu-HU"/>
              </w:rPr>
              <w:t>A játékhoz kapcsolódó információs portál</w:t>
            </w:r>
          </w:p>
        </w:tc>
      </w:tr>
    </w:tbl>
    <w:p w:rsidR="00785466" w:rsidRDefault="00785466" w:rsidP="00F0553F">
      <w:pPr>
        <w:spacing w:after="120" w:line="240" w:lineRule="auto"/>
        <w:jc w:val="both"/>
        <w:rPr>
          <w:lang w:val="hu-HU"/>
        </w:rPr>
      </w:pPr>
    </w:p>
    <w:p w:rsidR="001715AF" w:rsidRDefault="002D4A0A" w:rsidP="00F0553F">
      <w:pPr>
        <w:spacing w:after="120" w:line="240" w:lineRule="auto"/>
        <w:jc w:val="both"/>
        <w:rPr>
          <w:lang w:val="hu-HU"/>
        </w:rPr>
      </w:pPr>
      <w:r>
        <w:rPr>
          <w:lang w:val="hu-HU"/>
        </w:rPr>
        <w:t>M</w:t>
      </w:r>
      <w:r w:rsidR="001715AF">
        <w:rPr>
          <w:lang w:val="hu-HU"/>
        </w:rPr>
        <w:t>egvalósított tevékenységek</w:t>
      </w:r>
    </w:p>
    <w:p w:rsidR="001715AF" w:rsidRPr="002D4A0A" w:rsidRDefault="001715AF" w:rsidP="001715AF">
      <w:pPr>
        <w:pStyle w:val="Listaszerbekezds"/>
        <w:numPr>
          <w:ilvl w:val="0"/>
          <w:numId w:val="4"/>
        </w:numPr>
        <w:jc w:val="both"/>
        <w:rPr>
          <w:b/>
          <w:i/>
        </w:rPr>
      </w:pPr>
      <w:proofErr w:type="spellStart"/>
      <w:r w:rsidRPr="001715AF">
        <w:rPr>
          <w:b/>
          <w:i/>
        </w:rPr>
        <w:t>Kutatási</w:t>
      </w:r>
      <w:proofErr w:type="spellEnd"/>
      <w:r w:rsidRPr="001715AF">
        <w:rPr>
          <w:b/>
          <w:i/>
        </w:rPr>
        <w:t xml:space="preserve"> </w:t>
      </w:r>
      <w:proofErr w:type="spellStart"/>
      <w:r w:rsidRPr="001715AF">
        <w:rPr>
          <w:b/>
          <w:i/>
        </w:rPr>
        <w:t>jelentés</w:t>
      </w:r>
      <w:proofErr w:type="spellEnd"/>
      <w:r w:rsidRPr="001715AF">
        <w:rPr>
          <w:b/>
          <w:i/>
        </w:rPr>
        <w:t xml:space="preserve"> (</w:t>
      </w:r>
      <w:proofErr w:type="spellStart"/>
      <w:r w:rsidRPr="001715AF">
        <w:rPr>
          <w:b/>
          <w:i/>
        </w:rPr>
        <w:t>helyzetfelmérés</w:t>
      </w:r>
      <w:proofErr w:type="spellEnd"/>
      <w:r w:rsidRPr="001715AF">
        <w:rPr>
          <w:b/>
          <w:i/>
        </w:rPr>
        <w:t xml:space="preserve">) a </w:t>
      </w:r>
      <w:proofErr w:type="spellStart"/>
      <w:r w:rsidRPr="001715AF">
        <w:rPr>
          <w:b/>
          <w:i/>
        </w:rPr>
        <w:t>fiatalok</w:t>
      </w:r>
      <w:proofErr w:type="spellEnd"/>
      <w:r w:rsidRPr="001715AF">
        <w:rPr>
          <w:b/>
          <w:i/>
        </w:rPr>
        <w:t xml:space="preserve"> </w:t>
      </w:r>
      <w:proofErr w:type="spellStart"/>
      <w:r w:rsidRPr="001715AF">
        <w:rPr>
          <w:b/>
          <w:i/>
        </w:rPr>
        <w:t>szakképzésének</w:t>
      </w:r>
      <w:proofErr w:type="spellEnd"/>
      <w:r w:rsidRPr="001715AF">
        <w:rPr>
          <w:b/>
          <w:i/>
        </w:rPr>
        <w:t xml:space="preserve"> </w:t>
      </w:r>
      <w:proofErr w:type="spellStart"/>
      <w:r w:rsidRPr="001715AF">
        <w:rPr>
          <w:b/>
          <w:i/>
        </w:rPr>
        <w:t>támogatásáról</w:t>
      </w:r>
      <w:proofErr w:type="spellEnd"/>
      <w:r>
        <w:rPr>
          <w:b/>
          <w:i/>
        </w:rPr>
        <w:t xml:space="preserve">: </w:t>
      </w:r>
      <w:r>
        <w:t xml:space="preserve">A partner </w:t>
      </w:r>
      <w:proofErr w:type="spellStart"/>
      <w:r>
        <w:t>szervezetek</w:t>
      </w:r>
      <w:proofErr w:type="spellEnd"/>
      <w:r>
        <w:t xml:space="preserve"> </w:t>
      </w:r>
      <w:proofErr w:type="spellStart"/>
      <w:r>
        <w:t>kutatást</w:t>
      </w:r>
      <w:proofErr w:type="spellEnd"/>
      <w:r>
        <w:t xml:space="preserve"> </w:t>
      </w:r>
      <w:proofErr w:type="spellStart"/>
      <w:r>
        <w:t>végeztek</w:t>
      </w:r>
      <w:proofErr w:type="spellEnd"/>
      <w:r>
        <w:t xml:space="preserve"> a </w:t>
      </w:r>
      <w:proofErr w:type="spellStart"/>
      <w:r>
        <w:t>szakképzés</w:t>
      </w:r>
      <w:proofErr w:type="spellEnd"/>
      <w:r>
        <w:t xml:space="preserve"> </w:t>
      </w:r>
      <w:proofErr w:type="spellStart"/>
      <w:r>
        <w:t>jelenlegi</w:t>
      </w:r>
      <w:proofErr w:type="spellEnd"/>
      <w:r>
        <w:t xml:space="preserve"> </w:t>
      </w:r>
      <w:proofErr w:type="spellStart"/>
      <w:r>
        <w:t>helyzetéről</w:t>
      </w:r>
      <w:proofErr w:type="spellEnd"/>
      <w:r>
        <w:t xml:space="preserve">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hazai</w:t>
      </w:r>
      <w:proofErr w:type="spellEnd"/>
      <w:r>
        <w:t xml:space="preserve"> </w:t>
      </w:r>
      <w:proofErr w:type="spellStart"/>
      <w:r>
        <w:t>szinten</w:t>
      </w:r>
      <w:proofErr w:type="spellEnd"/>
      <w:r>
        <w:t xml:space="preserve">, </w:t>
      </w:r>
      <w:proofErr w:type="spellStart"/>
      <w:r>
        <w:t>mely</w:t>
      </w:r>
      <w:proofErr w:type="spellEnd"/>
      <w:r>
        <w:t xml:space="preserve"> </w:t>
      </w:r>
      <w:proofErr w:type="spellStart"/>
      <w:r>
        <w:t>magában</w:t>
      </w:r>
      <w:proofErr w:type="spellEnd"/>
      <w:r>
        <w:t xml:space="preserve"> </w:t>
      </w:r>
      <w:proofErr w:type="spellStart"/>
      <w:r>
        <w:t>foglalta</w:t>
      </w:r>
      <w:proofErr w:type="spellEnd"/>
      <w:r>
        <w:t xml:space="preserve"> a </w:t>
      </w:r>
      <w:proofErr w:type="spellStart"/>
      <w:r>
        <w:t>fiatalok</w:t>
      </w:r>
      <w:proofErr w:type="spellEnd"/>
      <w:r>
        <w:t xml:space="preserve"> </w:t>
      </w:r>
      <w:proofErr w:type="spellStart"/>
      <w:r>
        <w:t>szakképzésének</w:t>
      </w:r>
      <w:proofErr w:type="spellEnd"/>
      <w:r>
        <w:t xml:space="preserve"> </w:t>
      </w:r>
      <w:proofErr w:type="spellStart"/>
      <w:r>
        <w:t>elősegítésének</w:t>
      </w:r>
      <w:proofErr w:type="spellEnd"/>
      <w:r>
        <w:t xml:space="preserve"> </w:t>
      </w:r>
      <w:proofErr w:type="spellStart"/>
      <w:r>
        <w:t>megértését</w:t>
      </w:r>
      <w:proofErr w:type="spellEnd"/>
      <w:r>
        <w:t xml:space="preserve"> </w:t>
      </w:r>
      <w:proofErr w:type="spellStart"/>
      <w:r>
        <w:t>regionális</w:t>
      </w:r>
      <w:proofErr w:type="spellEnd"/>
      <w:r>
        <w:t xml:space="preserve">,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-s </w:t>
      </w:r>
      <w:proofErr w:type="spellStart"/>
      <w:r>
        <w:t>szinten</w:t>
      </w:r>
      <w:proofErr w:type="spellEnd"/>
      <w:r>
        <w:t>.</w:t>
      </w:r>
    </w:p>
    <w:p w:rsidR="002D4A0A" w:rsidRPr="001715AF" w:rsidRDefault="002D4A0A" w:rsidP="002D4A0A">
      <w:pPr>
        <w:pStyle w:val="Listaszerbekezds"/>
        <w:jc w:val="both"/>
        <w:rPr>
          <w:b/>
          <w:i/>
        </w:rPr>
      </w:pPr>
    </w:p>
    <w:p w:rsidR="001715AF" w:rsidRDefault="001715AF" w:rsidP="001715AF">
      <w:pPr>
        <w:pStyle w:val="Listaszerbekezds"/>
        <w:numPr>
          <w:ilvl w:val="0"/>
          <w:numId w:val="4"/>
        </w:numPr>
        <w:spacing w:after="120" w:line="240" w:lineRule="auto"/>
        <w:jc w:val="both"/>
        <w:rPr>
          <w:lang w:val="hu-HU"/>
        </w:rPr>
      </w:pPr>
      <w:proofErr w:type="spellStart"/>
      <w:r w:rsidRPr="001715AF">
        <w:rPr>
          <w:b/>
          <w:i/>
        </w:rPr>
        <w:t>Legjobb</w:t>
      </w:r>
      <w:proofErr w:type="spellEnd"/>
      <w:r w:rsidRPr="001715AF">
        <w:rPr>
          <w:b/>
          <w:i/>
        </w:rPr>
        <w:t xml:space="preserve"> </w:t>
      </w:r>
      <w:proofErr w:type="spellStart"/>
      <w:r w:rsidRPr="001715AF">
        <w:rPr>
          <w:b/>
          <w:i/>
        </w:rPr>
        <w:t>gyakorlatok</w:t>
      </w:r>
      <w:proofErr w:type="spellEnd"/>
      <w:r w:rsidRPr="001715AF">
        <w:rPr>
          <w:b/>
          <w:i/>
        </w:rPr>
        <w:t xml:space="preserve"> </w:t>
      </w:r>
      <w:proofErr w:type="spellStart"/>
      <w:r w:rsidR="00785466">
        <w:rPr>
          <w:b/>
          <w:i/>
        </w:rPr>
        <w:t>gyűjteménye</w:t>
      </w:r>
      <w:proofErr w:type="spellEnd"/>
      <w:r w:rsidR="00785466">
        <w:rPr>
          <w:b/>
          <w:i/>
        </w:rPr>
        <w:t xml:space="preserve"> - </w:t>
      </w:r>
      <w:proofErr w:type="spellStart"/>
      <w:r w:rsidRPr="001715AF">
        <w:rPr>
          <w:b/>
          <w:i/>
        </w:rPr>
        <w:t>Ebook</w:t>
      </w:r>
      <w:proofErr w:type="spellEnd"/>
      <w:r w:rsidRPr="001715AF">
        <w:rPr>
          <w:b/>
          <w:i/>
        </w:rPr>
        <w:t>:</w:t>
      </w:r>
      <w:r>
        <w:rPr>
          <w:lang w:val="hu-HU"/>
        </w:rPr>
        <w:t xml:space="preserve"> Elkészült a partnerországokban alkalmazott 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alkalmazott</w:t>
      </w:r>
      <w:proofErr w:type="spellEnd"/>
      <w:r w:rsidRPr="00A411B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játék</w:t>
      </w:r>
      <w:proofErr w:type="spellEnd"/>
      <w:r w:rsidRPr="00A411B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alapú</w:t>
      </w:r>
      <w:proofErr w:type="spellEnd"/>
      <w:r w:rsidRPr="00A411B5">
        <w:rPr>
          <w:rFonts w:ascii="Arial" w:hAnsi="Arial" w:cs="Arial"/>
          <w:iCs/>
          <w:sz w:val="20"/>
          <w:szCs w:val="20"/>
        </w:rPr>
        <w:t xml:space="preserve"> e-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tanácsadási</w:t>
      </w:r>
      <w:proofErr w:type="spellEnd"/>
      <w:r w:rsidRPr="00A411B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eszközöket</w:t>
      </w:r>
      <w:proofErr w:type="spellEnd"/>
      <w:r w:rsidRPr="00A411B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bemutató</w:t>
      </w:r>
      <w:proofErr w:type="spellEnd"/>
      <w:r w:rsidRPr="00A411B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jó</w:t>
      </w:r>
      <w:proofErr w:type="spellEnd"/>
      <w:r w:rsidRPr="00A411B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gyakorlatok</w:t>
      </w:r>
      <w:proofErr w:type="spellEnd"/>
      <w:r w:rsidRPr="00A411B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411B5">
        <w:rPr>
          <w:rFonts w:ascii="Arial" w:hAnsi="Arial" w:cs="Arial"/>
          <w:iCs/>
          <w:sz w:val="20"/>
          <w:szCs w:val="20"/>
        </w:rPr>
        <w:t>gyűjtemény</w:t>
      </w:r>
      <w:r>
        <w:rPr>
          <w:rFonts w:ascii="Arial" w:hAnsi="Arial" w:cs="Arial"/>
          <w:iCs/>
          <w:sz w:val="20"/>
          <w:szCs w:val="20"/>
        </w:rPr>
        <w:t>e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iCs/>
          <w:sz w:val="20"/>
          <w:szCs w:val="20"/>
        </w:rPr>
        <w:t>az</w:t>
      </w:r>
      <w:proofErr w:type="spellEnd"/>
      <w:proofErr w:type="gramEnd"/>
      <w:r>
        <w:rPr>
          <w:lang w:val="hu-HU"/>
        </w:rPr>
        <w:t xml:space="preserve"> </w:t>
      </w:r>
      <w:proofErr w:type="spellStart"/>
      <w:r>
        <w:rPr>
          <w:lang w:val="hu-HU"/>
        </w:rPr>
        <w:t>Ebook</w:t>
      </w:r>
      <w:proofErr w:type="spellEnd"/>
      <w:r w:rsidR="002D4A0A">
        <w:rPr>
          <w:lang w:val="hu-HU"/>
        </w:rPr>
        <w:t>.</w:t>
      </w:r>
    </w:p>
    <w:p w:rsidR="002D4A0A" w:rsidRDefault="002D4A0A" w:rsidP="002D4A0A">
      <w:pPr>
        <w:pStyle w:val="Listaszerbekezds"/>
        <w:spacing w:after="120" w:line="240" w:lineRule="auto"/>
        <w:jc w:val="both"/>
        <w:rPr>
          <w:lang w:val="hu-HU"/>
        </w:rPr>
      </w:pPr>
    </w:p>
    <w:p w:rsidR="001715AF" w:rsidRDefault="001715AF" w:rsidP="001715AF">
      <w:pPr>
        <w:pStyle w:val="Listaszerbekezds"/>
        <w:numPr>
          <w:ilvl w:val="0"/>
          <w:numId w:val="4"/>
        </w:numPr>
        <w:spacing w:after="120" w:line="240" w:lineRule="auto"/>
        <w:jc w:val="both"/>
        <w:rPr>
          <w:i/>
          <w:lang w:val="hu-HU"/>
        </w:rPr>
      </w:pPr>
      <w:r w:rsidRPr="002D4A0A">
        <w:rPr>
          <w:b/>
          <w:lang w:val="hu-HU"/>
        </w:rPr>
        <w:t>Az új játék alapú számítógé</w:t>
      </w:r>
      <w:r w:rsidR="002D4A0A">
        <w:rPr>
          <w:b/>
          <w:lang w:val="hu-HU"/>
        </w:rPr>
        <w:t>pes program/applikációs ki</w:t>
      </w:r>
      <w:r w:rsidRPr="002D4A0A">
        <w:rPr>
          <w:b/>
          <w:lang w:val="hu-HU"/>
        </w:rPr>
        <w:t>fejlesztése</w:t>
      </w:r>
      <w:r w:rsidRPr="00EB31B0">
        <w:rPr>
          <w:lang w:val="hu-HU"/>
        </w:rPr>
        <w:t xml:space="preserve">: minden </w:t>
      </w:r>
      <w:r w:rsidRPr="004F5E6B">
        <w:rPr>
          <w:i/>
          <w:lang w:val="hu-HU"/>
        </w:rPr>
        <w:t xml:space="preserve">partnerszervezet </w:t>
      </w:r>
      <w:r w:rsidR="00EB31B0" w:rsidRPr="004F5E6B">
        <w:rPr>
          <w:i/>
          <w:lang w:val="hu-HU"/>
        </w:rPr>
        <w:t xml:space="preserve">részletes szakmaleírást </w:t>
      </w:r>
      <w:r w:rsidR="004F5E6B">
        <w:rPr>
          <w:i/>
          <w:lang w:val="hu-HU"/>
        </w:rPr>
        <w:t>készített, mely beépítésre került a kifejlesztésre kerülő játékba;</w:t>
      </w:r>
      <w:r w:rsidR="00EB31B0" w:rsidRPr="004F5E6B">
        <w:rPr>
          <w:i/>
          <w:lang w:val="hu-HU"/>
        </w:rPr>
        <w:t xml:space="preserve"> </w:t>
      </w:r>
    </w:p>
    <w:p w:rsidR="002D4A0A" w:rsidRPr="004F5E6B" w:rsidRDefault="002D4A0A" w:rsidP="002D4A0A">
      <w:pPr>
        <w:pStyle w:val="Listaszerbekezds"/>
        <w:spacing w:after="120" w:line="240" w:lineRule="auto"/>
        <w:jc w:val="both"/>
        <w:rPr>
          <w:i/>
          <w:lang w:val="hu-HU"/>
        </w:rPr>
      </w:pPr>
    </w:p>
    <w:p w:rsidR="001715AF" w:rsidRDefault="00EB31B0" w:rsidP="001715AF">
      <w:pPr>
        <w:pStyle w:val="Listaszerbekezds"/>
        <w:numPr>
          <w:ilvl w:val="0"/>
          <w:numId w:val="4"/>
        </w:numPr>
        <w:spacing w:after="120" w:line="24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t xml:space="preserve">4. </w:t>
      </w:r>
      <w:proofErr w:type="spellStart"/>
      <w:r>
        <w:rPr>
          <w:b/>
          <w:i/>
          <w:lang w:val="hu-HU"/>
        </w:rPr>
        <w:t>sz</w:t>
      </w:r>
      <w:proofErr w:type="spellEnd"/>
      <w:r>
        <w:rPr>
          <w:b/>
          <w:i/>
          <w:lang w:val="hu-HU"/>
        </w:rPr>
        <w:t xml:space="preserve"> szellemi termék: az új játék alapú számítógépes applikáció tesztelése (3 fázis) </w:t>
      </w:r>
    </w:p>
    <w:p w:rsidR="00AF2A43" w:rsidRPr="00AF2A43" w:rsidRDefault="00AF2A43" w:rsidP="00AF2A43">
      <w:pPr>
        <w:pStyle w:val="Listaszerbekezds"/>
        <w:rPr>
          <w:b/>
          <w:i/>
          <w:lang w:val="hu-HU"/>
        </w:rPr>
      </w:pPr>
    </w:p>
    <w:p w:rsidR="00AF2A43" w:rsidRDefault="00AF2A43" w:rsidP="00AF2A43">
      <w:pPr>
        <w:spacing w:after="120" w:line="240" w:lineRule="auto"/>
        <w:jc w:val="both"/>
        <w:rPr>
          <w:b/>
          <w:i/>
          <w:lang w:val="hu-HU"/>
        </w:rPr>
      </w:pPr>
    </w:p>
    <w:p w:rsidR="00AF2A43" w:rsidRDefault="00AF2A43" w:rsidP="00AF2A43">
      <w:pPr>
        <w:spacing w:after="120" w:line="240" w:lineRule="auto"/>
        <w:jc w:val="both"/>
        <w:rPr>
          <w:b/>
          <w:i/>
          <w:lang w:val="hu-HU"/>
        </w:rPr>
      </w:pPr>
    </w:p>
    <w:p w:rsidR="00AF2A43" w:rsidRDefault="00AF2A43" w:rsidP="00AF2A43">
      <w:pPr>
        <w:spacing w:after="120" w:line="240" w:lineRule="auto"/>
        <w:jc w:val="both"/>
        <w:rPr>
          <w:b/>
          <w:i/>
          <w:lang w:val="hu-HU"/>
        </w:rPr>
      </w:pPr>
    </w:p>
    <w:sectPr w:rsidR="00AF2A43" w:rsidSect="00AF2A43">
      <w:headerReference w:type="default" r:id="rId9"/>
      <w:footerReference w:type="default" r:id="rId10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66" w:rsidRDefault="00785466" w:rsidP="008B346F">
      <w:pPr>
        <w:spacing w:after="0" w:line="240" w:lineRule="auto"/>
      </w:pPr>
      <w:r>
        <w:separator/>
      </w:r>
    </w:p>
  </w:endnote>
  <w:endnote w:type="continuationSeparator" w:id="0">
    <w:p w:rsidR="00785466" w:rsidRDefault="00785466" w:rsidP="008B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63755"/>
      <w:docPartObj>
        <w:docPartGallery w:val="Page Numbers (Bottom of Page)"/>
        <w:docPartUnique/>
      </w:docPartObj>
    </w:sdtPr>
    <w:sdtContent>
      <w:p w:rsidR="00785466" w:rsidRDefault="00CD6BA4">
        <w:pPr>
          <w:pStyle w:val="llb"/>
          <w:jc w:val="right"/>
        </w:pPr>
        <w:fldSimple w:instr=" PAGE   \* MERGEFORMAT ">
          <w:r w:rsidR="0094004D">
            <w:rPr>
              <w:noProof/>
            </w:rPr>
            <w:t>3</w:t>
          </w:r>
        </w:fldSimple>
      </w:p>
    </w:sdtContent>
  </w:sdt>
  <w:p w:rsidR="00785466" w:rsidRDefault="0078546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66" w:rsidRDefault="00785466" w:rsidP="008B346F">
      <w:pPr>
        <w:spacing w:after="0" w:line="240" w:lineRule="auto"/>
      </w:pPr>
      <w:r>
        <w:separator/>
      </w:r>
    </w:p>
  </w:footnote>
  <w:footnote w:type="continuationSeparator" w:id="0">
    <w:p w:rsidR="00785466" w:rsidRDefault="00785466" w:rsidP="008B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66" w:rsidRDefault="00785466">
    <w:pPr>
      <w:pStyle w:val="lfej"/>
      <w:ind w:right="-864"/>
      <w:jc w:val="right"/>
    </w:pPr>
  </w:p>
  <w:p w:rsidR="00785466" w:rsidRDefault="0078546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7B49"/>
    <w:multiLevelType w:val="hybridMultilevel"/>
    <w:tmpl w:val="5616E2E6"/>
    <w:lvl w:ilvl="0" w:tplc="F790D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CD551A"/>
    <w:multiLevelType w:val="hybridMultilevel"/>
    <w:tmpl w:val="353242DC"/>
    <w:lvl w:ilvl="0" w:tplc="F8A0DE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647BD"/>
    <w:multiLevelType w:val="hybridMultilevel"/>
    <w:tmpl w:val="E266FD14"/>
    <w:lvl w:ilvl="0" w:tplc="1D64FE2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D740A"/>
    <w:multiLevelType w:val="hybridMultilevel"/>
    <w:tmpl w:val="EBA226AE"/>
    <w:lvl w:ilvl="0" w:tplc="24925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53768"/>
    <w:multiLevelType w:val="hybridMultilevel"/>
    <w:tmpl w:val="57A0F336"/>
    <w:lvl w:ilvl="0" w:tplc="94A4C1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BB492F"/>
    <w:rsid w:val="000067EC"/>
    <w:rsid w:val="00011988"/>
    <w:rsid w:val="00032DA4"/>
    <w:rsid w:val="00044D6C"/>
    <w:rsid w:val="00056C3B"/>
    <w:rsid w:val="000A0DD5"/>
    <w:rsid w:val="000D26D9"/>
    <w:rsid w:val="001011A0"/>
    <w:rsid w:val="0012218E"/>
    <w:rsid w:val="001715AF"/>
    <w:rsid w:val="001A3CED"/>
    <w:rsid w:val="001B6A06"/>
    <w:rsid w:val="001E2FA0"/>
    <w:rsid w:val="0025248F"/>
    <w:rsid w:val="00254A9D"/>
    <w:rsid w:val="002D2604"/>
    <w:rsid w:val="002D4A0A"/>
    <w:rsid w:val="003228B8"/>
    <w:rsid w:val="00322B81"/>
    <w:rsid w:val="003B07B4"/>
    <w:rsid w:val="003D3BE2"/>
    <w:rsid w:val="003F46E7"/>
    <w:rsid w:val="00402E8E"/>
    <w:rsid w:val="00465A6B"/>
    <w:rsid w:val="004C25D2"/>
    <w:rsid w:val="004F5E6B"/>
    <w:rsid w:val="00502B0C"/>
    <w:rsid w:val="005117CE"/>
    <w:rsid w:val="00517121"/>
    <w:rsid w:val="00592983"/>
    <w:rsid w:val="00713C15"/>
    <w:rsid w:val="00770F32"/>
    <w:rsid w:val="00775A59"/>
    <w:rsid w:val="00784600"/>
    <w:rsid w:val="00785466"/>
    <w:rsid w:val="007869F0"/>
    <w:rsid w:val="00796277"/>
    <w:rsid w:val="007E2DD1"/>
    <w:rsid w:val="0080352D"/>
    <w:rsid w:val="008317E0"/>
    <w:rsid w:val="00875E0A"/>
    <w:rsid w:val="00897D09"/>
    <w:rsid w:val="008B346F"/>
    <w:rsid w:val="008C7706"/>
    <w:rsid w:val="008E3513"/>
    <w:rsid w:val="00922F84"/>
    <w:rsid w:val="0094004D"/>
    <w:rsid w:val="00951AF9"/>
    <w:rsid w:val="0095448A"/>
    <w:rsid w:val="009633B3"/>
    <w:rsid w:val="00971477"/>
    <w:rsid w:val="009E7AB0"/>
    <w:rsid w:val="009F4EF2"/>
    <w:rsid w:val="009F796A"/>
    <w:rsid w:val="00A22643"/>
    <w:rsid w:val="00A57AD2"/>
    <w:rsid w:val="00AF2A43"/>
    <w:rsid w:val="00B3131D"/>
    <w:rsid w:val="00B34B15"/>
    <w:rsid w:val="00B52428"/>
    <w:rsid w:val="00B5559D"/>
    <w:rsid w:val="00B72A0F"/>
    <w:rsid w:val="00B7794A"/>
    <w:rsid w:val="00BA1283"/>
    <w:rsid w:val="00BA54EF"/>
    <w:rsid w:val="00BB492F"/>
    <w:rsid w:val="00C028E8"/>
    <w:rsid w:val="00CD6BA4"/>
    <w:rsid w:val="00D44114"/>
    <w:rsid w:val="00D80B09"/>
    <w:rsid w:val="00DA4F66"/>
    <w:rsid w:val="00DD15EE"/>
    <w:rsid w:val="00DD3DC5"/>
    <w:rsid w:val="00E04690"/>
    <w:rsid w:val="00E857DD"/>
    <w:rsid w:val="00EA0166"/>
    <w:rsid w:val="00EB31B0"/>
    <w:rsid w:val="00EB6D57"/>
    <w:rsid w:val="00EF5CFE"/>
    <w:rsid w:val="00F0553F"/>
    <w:rsid w:val="00F37E6C"/>
    <w:rsid w:val="00F700FC"/>
    <w:rsid w:val="00FC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F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1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5448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346F"/>
  </w:style>
  <w:style w:type="paragraph" w:styleId="llb">
    <w:name w:val="footer"/>
    <w:basedOn w:val="Norml"/>
    <w:link w:val="llbChar"/>
    <w:uiPriority w:val="99"/>
    <w:unhideWhenUsed/>
    <w:rsid w:val="008B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346F"/>
  </w:style>
  <w:style w:type="paragraph" w:styleId="NormlWeb">
    <w:name w:val="Normal (Web)"/>
    <w:basedOn w:val="Norml"/>
    <w:uiPriority w:val="99"/>
    <w:semiHidden/>
    <w:unhideWhenUsed/>
    <w:rsid w:val="0017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22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velupvet.e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1124</Words>
  <Characters>7762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NFSZ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Postlethwaite</dc:creator>
  <cp:lastModifiedBy>RotaA</cp:lastModifiedBy>
  <cp:revision>9</cp:revision>
  <cp:lastPrinted>2019-06-28T10:13:00Z</cp:lastPrinted>
  <dcterms:created xsi:type="dcterms:W3CDTF">2020-02-21T10:20:00Z</dcterms:created>
  <dcterms:modified xsi:type="dcterms:W3CDTF">2020-02-24T07:17:00Z</dcterms:modified>
</cp:coreProperties>
</file>