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F8A" w:rsidRPr="001D450E" w:rsidRDefault="00277F8A" w:rsidP="00277F8A">
      <w:pPr>
        <w:pStyle w:val="Cm"/>
        <w:rPr>
          <w:rFonts w:ascii="Arial" w:hAnsi="Arial" w:cs="Arial"/>
          <w:szCs w:val="24"/>
        </w:rPr>
      </w:pPr>
      <w:r w:rsidRPr="001D450E">
        <w:rPr>
          <w:rFonts w:ascii="Arial" w:hAnsi="Arial" w:cs="Arial"/>
          <w:szCs w:val="24"/>
        </w:rPr>
        <w:t>Tájékoztató</w:t>
      </w:r>
    </w:p>
    <w:p w:rsidR="00277F8A" w:rsidRPr="001D450E" w:rsidRDefault="00277F8A" w:rsidP="00277F8A">
      <w:pPr>
        <w:autoSpaceDE w:val="0"/>
        <w:autoSpaceDN w:val="0"/>
        <w:ind w:left="126"/>
        <w:jc w:val="center"/>
        <w:rPr>
          <w:rFonts w:ascii="Arial" w:hAnsi="Arial" w:cs="Arial"/>
          <w:b/>
        </w:rPr>
      </w:pPr>
      <w:proofErr w:type="gramStart"/>
      <w:r w:rsidRPr="001D450E">
        <w:rPr>
          <w:rFonts w:ascii="Arial" w:hAnsi="Arial" w:cs="Arial"/>
          <w:b/>
        </w:rPr>
        <w:t>az</w:t>
      </w:r>
      <w:proofErr w:type="gramEnd"/>
      <w:r w:rsidRPr="001D450E">
        <w:rPr>
          <w:rFonts w:ascii="Arial" w:hAnsi="Arial" w:cs="Arial"/>
          <w:b/>
        </w:rPr>
        <w:t xml:space="preserve"> Ifjúsági Garancia Rendszer keretében megvalósuló </w:t>
      </w:r>
    </w:p>
    <w:p w:rsidR="00277F8A" w:rsidRPr="001D450E" w:rsidRDefault="00277F8A" w:rsidP="00277F8A">
      <w:pPr>
        <w:jc w:val="center"/>
        <w:outlineLvl w:val="0"/>
        <w:rPr>
          <w:rFonts w:ascii="Arial" w:hAnsi="Arial" w:cs="Arial"/>
          <w:b/>
        </w:rPr>
      </w:pPr>
      <w:r w:rsidRPr="001D450E">
        <w:rPr>
          <w:rFonts w:ascii="Arial" w:hAnsi="Arial" w:cs="Arial"/>
          <w:b/>
        </w:rPr>
        <w:t>Ifjúsági Garancia (</w:t>
      </w:r>
      <w:r w:rsidRPr="00277F8A">
        <w:rPr>
          <w:rFonts w:ascii="Arial" w:hAnsi="Arial" w:cs="Arial"/>
          <w:b/>
        </w:rPr>
        <w:t xml:space="preserve">Gazdaságfejlesztési és Innovációs </w:t>
      </w:r>
      <w:r w:rsidRPr="00277F8A">
        <w:rPr>
          <w:rFonts w:ascii="Arial" w:hAnsi="Arial" w:cs="Arial"/>
          <w:b/>
        </w:rPr>
        <w:br/>
        <w:t>Operatív Program 5.2.1-14-2015-00001</w:t>
      </w:r>
      <w:r w:rsidRPr="001D450E"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munkaerőpiaci</w:t>
      </w:r>
      <w:proofErr w:type="spellEnd"/>
      <w:r w:rsidRPr="001D450E">
        <w:rPr>
          <w:rFonts w:ascii="Arial" w:hAnsi="Arial" w:cs="Arial"/>
          <w:b/>
        </w:rPr>
        <w:t xml:space="preserve"> programból nyújtható</w:t>
      </w:r>
    </w:p>
    <w:p w:rsidR="00277F8A" w:rsidRPr="001D450E" w:rsidRDefault="00277F8A" w:rsidP="00277F8A">
      <w:pPr>
        <w:pStyle w:val="Cm"/>
        <w:spacing w:after="480"/>
        <w:rPr>
          <w:rFonts w:ascii="Arial" w:hAnsi="Arial" w:cs="Arial"/>
          <w:szCs w:val="24"/>
        </w:rPr>
      </w:pPr>
      <w:r w:rsidRPr="001D450E">
        <w:rPr>
          <w:rFonts w:ascii="Arial" w:hAnsi="Arial" w:cs="Arial"/>
          <w:szCs w:val="24"/>
        </w:rPr>
        <w:t xml:space="preserve"> (ajánlott és elfogadott) </w:t>
      </w:r>
      <w:proofErr w:type="spellStart"/>
      <w:r>
        <w:rPr>
          <w:rFonts w:ascii="Arial" w:hAnsi="Arial" w:cs="Arial"/>
          <w:szCs w:val="24"/>
        </w:rPr>
        <w:t>munkaerőpiaci</w:t>
      </w:r>
      <w:proofErr w:type="spellEnd"/>
      <w:r w:rsidRPr="001D450E">
        <w:rPr>
          <w:rFonts w:ascii="Arial" w:hAnsi="Arial" w:cs="Arial"/>
          <w:szCs w:val="24"/>
        </w:rPr>
        <w:t xml:space="preserve"> képzés támogatásáról</w:t>
      </w:r>
    </w:p>
    <w:p w:rsidR="00277F8A" w:rsidRPr="001D450E" w:rsidRDefault="00277F8A" w:rsidP="00277F8A">
      <w:pPr>
        <w:pStyle w:val="Szvegtrzs2"/>
        <w:ind w:left="284" w:hanging="284"/>
        <w:rPr>
          <w:rFonts w:ascii="Arial" w:hAnsi="Arial" w:cs="Arial"/>
          <w:szCs w:val="20"/>
        </w:rPr>
      </w:pPr>
      <w:r w:rsidRPr="001D450E">
        <w:rPr>
          <w:rFonts w:ascii="Arial" w:hAnsi="Arial" w:cs="Arial"/>
          <w:szCs w:val="20"/>
        </w:rPr>
        <w:t>1. A támogatás célja az elhelyezkedés esélyeinek növelése.</w:t>
      </w:r>
    </w:p>
    <w:p w:rsidR="00277F8A" w:rsidRPr="001D450E" w:rsidRDefault="00277F8A" w:rsidP="00277F8A">
      <w:pPr>
        <w:pStyle w:val="Szvegtrzs2"/>
        <w:ind w:left="284" w:hanging="284"/>
        <w:rPr>
          <w:rFonts w:ascii="Arial" w:hAnsi="Arial" w:cs="Arial"/>
          <w:szCs w:val="20"/>
        </w:rPr>
      </w:pPr>
      <w:r w:rsidRPr="001D450E">
        <w:rPr>
          <w:rFonts w:ascii="Arial" w:hAnsi="Arial" w:cs="Arial"/>
          <w:szCs w:val="20"/>
        </w:rPr>
        <w:t xml:space="preserve">2. Támogatható az állami foglalkoztatási szervként eljáró </w:t>
      </w:r>
      <w:r>
        <w:rPr>
          <w:rFonts w:ascii="Arial" w:hAnsi="Arial" w:cs="Arial"/>
          <w:szCs w:val="20"/>
        </w:rPr>
        <w:t>járási (fővárosi kerületi) hivatal</w:t>
      </w:r>
      <w:r w:rsidRPr="001D450E">
        <w:rPr>
          <w:rFonts w:ascii="Arial" w:hAnsi="Arial" w:cs="Arial"/>
          <w:szCs w:val="20"/>
        </w:rPr>
        <w:t xml:space="preserve"> által felajánlott vagy elfogadott (egyéni kezdeményezésű) képzés az Európai Unió által támogatott </w:t>
      </w:r>
      <w:r w:rsidRPr="001D450E">
        <w:rPr>
          <w:rFonts w:ascii="Arial" w:hAnsi="Arial" w:cs="Arial"/>
        </w:rPr>
        <w:t xml:space="preserve">Ifjúsági Garancia Rendszer keretében megvalósuló </w:t>
      </w:r>
      <w:r w:rsidRPr="001D450E">
        <w:rPr>
          <w:rFonts w:ascii="Arial" w:hAnsi="Arial" w:cs="Arial"/>
          <w:szCs w:val="20"/>
        </w:rPr>
        <w:t>Ifjúsági Garancia (</w:t>
      </w:r>
      <w:r w:rsidRPr="00277F8A">
        <w:rPr>
          <w:rFonts w:ascii="Arial" w:hAnsi="Arial" w:cs="Arial"/>
          <w:szCs w:val="20"/>
        </w:rPr>
        <w:t>Gazdaságfejlesztési és Innovációs Operatív Program 5.2.1-14-2015-00001</w:t>
      </w:r>
      <w:r w:rsidRPr="001D450E">
        <w:rPr>
          <w:rFonts w:ascii="Arial" w:hAnsi="Arial" w:cs="Arial"/>
          <w:szCs w:val="20"/>
        </w:rPr>
        <w:t>)</w:t>
      </w:r>
      <w:r w:rsidRPr="001D450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munkaerőpiaci</w:t>
      </w:r>
      <w:proofErr w:type="spellEnd"/>
      <w:r w:rsidRPr="001D450E">
        <w:rPr>
          <w:rFonts w:ascii="Arial" w:hAnsi="Arial" w:cs="Arial"/>
        </w:rPr>
        <w:t xml:space="preserve"> program </w:t>
      </w:r>
      <w:r w:rsidRPr="001D450E">
        <w:rPr>
          <w:rFonts w:ascii="Arial" w:hAnsi="Arial" w:cs="Arial"/>
          <w:szCs w:val="20"/>
        </w:rPr>
        <w:t>résztvevői esetében.</w:t>
      </w:r>
    </w:p>
    <w:p w:rsidR="00277F8A" w:rsidRPr="001D450E" w:rsidRDefault="00277F8A" w:rsidP="00277F8A">
      <w:pPr>
        <w:tabs>
          <w:tab w:val="left" w:pos="5529"/>
        </w:tabs>
        <w:jc w:val="both"/>
        <w:rPr>
          <w:rFonts w:ascii="Arial" w:hAnsi="Arial" w:cs="Arial"/>
          <w:sz w:val="20"/>
          <w:szCs w:val="20"/>
        </w:rPr>
      </w:pPr>
    </w:p>
    <w:p w:rsidR="00277F8A" w:rsidRPr="001D450E" w:rsidRDefault="00277F8A" w:rsidP="00277F8A">
      <w:pPr>
        <w:pStyle w:val="Szvegtrzs2"/>
        <w:ind w:left="284" w:hanging="284"/>
        <w:rPr>
          <w:rFonts w:ascii="Arial" w:hAnsi="Arial" w:cs="Arial"/>
          <w:szCs w:val="20"/>
        </w:rPr>
      </w:pPr>
      <w:r w:rsidRPr="001D450E">
        <w:rPr>
          <w:rFonts w:ascii="Arial" w:hAnsi="Arial" w:cs="Arial"/>
          <w:szCs w:val="20"/>
        </w:rPr>
        <w:t>3. Képzésben résztvevők támogatásának módjai, mértéke</w:t>
      </w:r>
    </w:p>
    <w:p w:rsidR="00277F8A" w:rsidRPr="001D450E" w:rsidRDefault="00277F8A" w:rsidP="00277F8A">
      <w:pPr>
        <w:tabs>
          <w:tab w:val="left" w:pos="552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D450E">
        <w:rPr>
          <w:rFonts w:ascii="Arial" w:hAnsi="Arial" w:cs="Arial"/>
          <w:sz w:val="20"/>
          <w:szCs w:val="20"/>
        </w:rPr>
        <w:t>Képzési támogatásként nyújtható:</w:t>
      </w:r>
    </w:p>
    <w:p w:rsidR="00277F8A" w:rsidRPr="001D450E" w:rsidRDefault="00277F8A" w:rsidP="00277F8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D450E">
        <w:rPr>
          <w:rFonts w:ascii="Arial" w:hAnsi="Arial" w:cs="Arial"/>
          <w:sz w:val="20"/>
          <w:szCs w:val="20"/>
        </w:rPr>
        <w:t xml:space="preserve">keresetpótló juttatás </w:t>
      </w:r>
    </w:p>
    <w:p w:rsidR="00277F8A" w:rsidRPr="001D450E" w:rsidRDefault="00277F8A" w:rsidP="00277F8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D450E">
        <w:rPr>
          <w:rFonts w:ascii="Arial" w:hAnsi="Arial" w:cs="Arial"/>
          <w:sz w:val="20"/>
          <w:szCs w:val="20"/>
        </w:rPr>
        <w:t xml:space="preserve">és a képzéssel kapcsolatos alábbi költségek </w:t>
      </w:r>
      <w:r w:rsidRPr="001D450E">
        <w:rPr>
          <w:rFonts w:ascii="Arial" w:hAnsi="Arial" w:cs="Arial"/>
          <w:kern w:val="16"/>
          <w:sz w:val="20"/>
          <w:szCs w:val="20"/>
        </w:rPr>
        <w:t xml:space="preserve">részben vagy egészben történő </w:t>
      </w:r>
      <w:r w:rsidRPr="001D450E">
        <w:rPr>
          <w:rFonts w:ascii="Arial" w:hAnsi="Arial" w:cs="Arial"/>
          <w:sz w:val="20"/>
          <w:szCs w:val="20"/>
        </w:rPr>
        <w:t>megtérítése adható:</w:t>
      </w:r>
    </w:p>
    <w:p w:rsidR="00277F8A" w:rsidRPr="001D450E" w:rsidRDefault="00277F8A" w:rsidP="00277F8A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D450E">
        <w:rPr>
          <w:rFonts w:ascii="Arial" w:hAnsi="Arial" w:cs="Arial"/>
          <w:sz w:val="20"/>
          <w:szCs w:val="20"/>
        </w:rPr>
        <w:t>képzési költség és a vizsga díja, továbbá a képzéshez kapcsolódó</w:t>
      </w:r>
    </w:p>
    <w:p w:rsidR="00277F8A" w:rsidRPr="001D450E" w:rsidRDefault="00277F8A" w:rsidP="00277F8A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D450E">
        <w:rPr>
          <w:rFonts w:ascii="Arial" w:hAnsi="Arial" w:cs="Arial"/>
          <w:sz w:val="20"/>
          <w:szCs w:val="20"/>
        </w:rPr>
        <w:t>helyi, illetőleg helyközi utazás költségének megtérítése</w:t>
      </w:r>
    </w:p>
    <w:p w:rsidR="00277F8A" w:rsidRPr="001D450E" w:rsidRDefault="00277F8A" w:rsidP="00277F8A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D450E">
        <w:rPr>
          <w:rFonts w:ascii="Arial" w:hAnsi="Arial" w:cs="Arial"/>
          <w:sz w:val="20"/>
          <w:szCs w:val="20"/>
        </w:rPr>
        <w:t xml:space="preserve">étkezési költségtérítés (napi hat órát meghaladó helyszíni elfoglaltságot jelentő napokra) </w:t>
      </w:r>
    </w:p>
    <w:p w:rsidR="00277F8A" w:rsidRPr="001D450E" w:rsidRDefault="00277F8A" w:rsidP="00277F8A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D450E">
        <w:rPr>
          <w:rFonts w:ascii="Arial" w:hAnsi="Arial" w:cs="Arial"/>
          <w:sz w:val="20"/>
          <w:szCs w:val="20"/>
        </w:rPr>
        <w:t>szállásköltség térítése</w:t>
      </w:r>
    </w:p>
    <w:p w:rsidR="00277F8A" w:rsidRPr="001D450E" w:rsidRDefault="00277F8A" w:rsidP="00277F8A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D450E">
        <w:rPr>
          <w:rFonts w:ascii="Arial" w:hAnsi="Arial" w:cs="Arial"/>
          <w:sz w:val="20"/>
          <w:szCs w:val="20"/>
        </w:rPr>
        <w:t>gyermekfelügyelet költségtérítése</w:t>
      </w:r>
    </w:p>
    <w:p w:rsidR="00277F8A" w:rsidRPr="001D450E" w:rsidRDefault="00277F8A" w:rsidP="00277F8A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D450E">
        <w:rPr>
          <w:rFonts w:ascii="Arial" w:hAnsi="Arial" w:cs="Arial"/>
          <w:sz w:val="20"/>
          <w:szCs w:val="20"/>
        </w:rPr>
        <w:t>hozzátartozó gondozásának költségtérítése</w:t>
      </w:r>
    </w:p>
    <w:p w:rsidR="00277F8A" w:rsidRPr="001D450E" w:rsidRDefault="00277F8A" w:rsidP="00277F8A">
      <w:pPr>
        <w:jc w:val="both"/>
        <w:rPr>
          <w:rFonts w:ascii="Arial" w:hAnsi="Arial" w:cs="Arial"/>
          <w:sz w:val="20"/>
          <w:szCs w:val="20"/>
        </w:rPr>
      </w:pPr>
    </w:p>
    <w:p w:rsidR="00277F8A" w:rsidRPr="001D450E" w:rsidRDefault="00277F8A" w:rsidP="00277F8A">
      <w:pPr>
        <w:jc w:val="both"/>
        <w:rPr>
          <w:rFonts w:ascii="Arial" w:hAnsi="Arial" w:cs="Arial"/>
          <w:kern w:val="16"/>
          <w:sz w:val="20"/>
          <w:szCs w:val="20"/>
        </w:rPr>
      </w:pPr>
      <w:r w:rsidRPr="001D450E">
        <w:rPr>
          <w:rFonts w:ascii="Arial" w:hAnsi="Arial" w:cs="Arial"/>
          <w:kern w:val="16"/>
          <w:sz w:val="20"/>
          <w:szCs w:val="20"/>
        </w:rPr>
        <w:t xml:space="preserve">A képzési támogatást az elméleti és gyakorlati képzés és a képzés befejezését követő első záró vizsgára történő felkészülés időtartamára továbbá </w:t>
      </w:r>
      <w:proofErr w:type="gramStart"/>
      <w:r w:rsidRPr="001D450E">
        <w:rPr>
          <w:rFonts w:ascii="Arial" w:hAnsi="Arial" w:cs="Arial"/>
          <w:kern w:val="16"/>
          <w:sz w:val="20"/>
          <w:szCs w:val="20"/>
        </w:rPr>
        <w:t>ezen</w:t>
      </w:r>
      <w:proofErr w:type="gramEnd"/>
      <w:r w:rsidRPr="001D450E">
        <w:rPr>
          <w:rFonts w:ascii="Arial" w:hAnsi="Arial" w:cs="Arial"/>
          <w:kern w:val="16"/>
          <w:sz w:val="20"/>
          <w:szCs w:val="20"/>
        </w:rPr>
        <w:t xml:space="preserve"> vizsga napjára kell biztosítani.</w:t>
      </w:r>
    </w:p>
    <w:p w:rsidR="00277F8A" w:rsidRPr="001D450E" w:rsidRDefault="00277F8A" w:rsidP="00277F8A">
      <w:pPr>
        <w:pStyle w:val="Szvegtrzs2"/>
        <w:spacing w:after="0"/>
        <w:ind w:left="284" w:hanging="284"/>
        <w:rPr>
          <w:rFonts w:ascii="Arial" w:hAnsi="Arial" w:cs="Arial"/>
          <w:b/>
          <w:szCs w:val="20"/>
        </w:rPr>
      </w:pPr>
    </w:p>
    <w:p w:rsidR="00277F8A" w:rsidRPr="001D450E" w:rsidRDefault="00277F8A" w:rsidP="00277F8A">
      <w:pPr>
        <w:pStyle w:val="Szvegtrzs2"/>
        <w:ind w:left="284" w:hanging="284"/>
        <w:rPr>
          <w:rFonts w:ascii="Arial" w:hAnsi="Arial" w:cs="Arial"/>
          <w:szCs w:val="20"/>
        </w:rPr>
      </w:pPr>
      <w:r w:rsidRPr="001D450E">
        <w:rPr>
          <w:rFonts w:ascii="Arial" w:hAnsi="Arial" w:cs="Arial"/>
          <w:szCs w:val="20"/>
        </w:rPr>
        <w:t>4.</w:t>
      </w:r>
      <w:r w:rsidRPr="001D450E">
        <w:rPr>
          <w:rFonts w:ascii="Arial" w:hAnsi="Arial" w:cs="Arial"/>
          <w:szCs w:val="20"/>
        </w:rPr>
        <w:tab/>
        <w:t>Utazási költségtérítés</w:t>
      </w:r>
    </w:p>
    <w:p w:rsidR="00277F8A" w:rsidRPr="001D450E" w:rsidRDefault="00277F8A" w:rsidP="00277F8A">
      <w:pPr>
        <w:pStyle w:val="Szvegtrzs2"/>
        <w:spacing w:after="0"/>
        <w:ind w:left="284" w:hanging="284"/>
        <w:rPr>
          <w:rFonts w:ascii="Arial" w:hAnsi="Arial" w:cs="Arial"/>
          <w:kern w:val="16"/>
          <w:szCs w:val="20"/>
        </w:rPr>
      </w:pPr>
      <w:r w:rsidRPr="001D450E">
        <w:rPr>
          <w:rFonts w:ascii="Arial" w:hAnsi="Arial" w:cs="Arial"/>
          <w:kern w:val="16"/>
          <w:szCs w:val="20"/>
        </w:rPr>
        <w:t>A képzésben résztvevő utazási költségei 100%-os mértékben téríthetők.</w:t>
      </w:r>
    </w:p>
    <w:p w:rsidR="00277F8A" w:rsidRPr="001D450E" w:rsidRDefault="00277F8A" w:rsidP="00277F8A">
      <w:pPr>
        <w:pStyle w:val="Szvegtrzs2"/>
        <w:spacing w:after="0"/>
        <w:ind w:left="284" w:hanging="284"/>
        <w:rPr>
          <w:rFonts w:ascii="Arial" w:hAnsi="Arial" w:cs="Arial"/>
          <w:b/>
          <w:szCs w:val="20"/>
        </w:rPr>
      </w:pPr>
    </w:p>
    <w:p w:rsidR="00277F8A" w:rsidRPr="001D450E" w:rsidRDefault="00277F8A" w:rsidP="00277F8A">
      <w:pPr>
        <w:pStyle w:val="Szvegtrzs2"/>
        <w:ind w:left="284" w:hanging="284"/>
        <w:rPr>
          <w:rFonts w:ascii="Arial" w:hAnsi="Arial" w:cs="Arial"/>
          <w:szCs w:val="20"/>
        </w:rPr>
      </w:pPr>
      <w:r w:rsidRPr="001D450E">
        <w:rPr>
          <w:rFonts w:ascii="Arial" w:hAnsi="Arial" w:cs="Arial"/>
          <w:szCs w:val="20"/>
        </w:rPr>
        <w:t>5. Támogatható képzések:</w:t>
      </w:r>
    </w:p>
    <w:p w:rsidR="00277F8A" w:rsidRPr="001D450E" w:rsidRDefault="00277F8A" w:rsidP="00277F8A">
      <w:pPr>
        <w:jc w:val="both"/>
        <w:rPr>
          <w:rFonts w:ascii="Arial" w:hAnsi="Arial" w:cs="Arial"/>
          <w:kern w:val="16"/>
          <w:sz w:val="20"/>
          <w:szCs w:val="20"/>
        </w:rPr>
      </w:pPr>
      <w:r w:rsidRPr="001D450E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4064635</wp:posOffset>
            </wp:positionH>
            <wp:positionV relativeFrom="page">
              <wp:posOffset>8367395</wp:posOffset>
            </wp:positionV>
            <wp:extent cx="3502660" cy="2419985"/>
            <wp:effectExtent l="0" t="0" r="2540" b="0"/>
            <wp:wrapTight wrapText="bothSides">
              <wp:wrapPolygon edited="0">
                <wp:start x="14097" y="1190"/>
                <wp:lineTo x="12687" y="1700"/>
                <wp:lineTo x="8458" y="3741"/>
                <wp:lineTo x="6931" y="5781"/>
                <wp:lineTo x="5991" y="6801"/>
                <wp:lineTo x="4229" y="9692"/>
                <wp:lineTo x="3054" y="12412"/>
                <wp:lineTo x="1762" y="17854"/>
                <wp:lineTo x="1527" y="21424"/>
                <wp:lineTo x="21498" y="21424"/>
                <wp:lineTo x="21498" y="2040"/>
                <wp:lineTo x="17269" y="1190"/>
                <wp:lineTo x="14097" y="119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660" cy="241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450E">
        <w:rPr>
          <w:rFonts w:ascii="Arial" w:hAnsi="Arial" w:cs="Arial"/>
          <w:kern w:val="16"/>
          <w:sz w:val="20"/>
          <w:szCs w:val="20"/>
        </w:rPr>
        <w:t xml:space="preserve">Támogathatók a foglalkoztatás elősegítéséről és a munkanélküliek ellátásáról szóló 1991. évi IV. törvény (a továbbiakban: </w:t>
      </w:r>
      <w:proofErr w:type="spellStart"/>
      <w:r w:rsidRPr="001D450E">
        <w:rPr>
          <w:rFonts w:ascii="Arial" w:hAnsi="Arial" w:cs="Arial"/>
          <w:kern w:val="16"/>
          <w:sz w:val="20"/>
          <w:szCs w:val="20"/>
        </w:rPr>
        <w:t>Flt</w:t>
      </w:r>
      <w:proofErr w:type="spellEnd"/>
      <w:r w:rsidRPr="001D450E">
        <w:rPr>
          <w:rFonts w:ascii="Arial" w:hAnsi="Arial" w:cs="Arial"/>
          <w:kern w:val="16"/>
          <w:sz w:val="20"/>
          <w:szCs w:val="20"/>
        </w:rPr>
        <w:t>.) 14. §</w:t>
      </w:r>
      <w:proofErr w:type="spellStart"/>
      <w:r w:rsidRPr="001D450E">
        <w:rPr>
          <w:rFonts w:ascii="Arial" w:hAnsi="Arial" w:cs="Arial"/>
          <w:kern w:val="16"/>
          <w:sz w:val="20"/>
          <w:szCs w:val="20"/>
        </w:rPr>
        <w:t>-ában</w:t>
      </w:r>
      <w:proofErr w:type="spellEnd"/>
      <w:r w:rsidRPr="001D450E">
        <w:rPr>
          <w:rFonts w:ascii="Arial" w:hAnsi="Arial" w:cs="Arial"/>
          <w:kern w:val="16"/>
          <w:sz w:val="20"/>
          <w:szCs w:val="20"/>
        </w:rPr>
        <w:t xml:space="preserve">, valamint a foglalkoztatást elősegítő támogatásokról, valamint a </w:t>
      </w:r>
      <w:r>
        <w:rPr>
          <w:rFonts w:ascii="Arial" w:hAnsi="Arial" w:cs="Arial"/>
          <w:kern w:val="16"/>
          <w:sz w:val="20"/>
          <w:szCs w:val="20"/>
        </w:rPr>
        <w:t>Munkaerő-piaci</w:t>
      </w:r>
      <w:r w:rsidRPr="001D450E">
        <w:rPr>
          <w:rFonts w:ascii="Arial" w:hAnsi="Arial" w:cs="Arial"/>
          <w:kern w:val="16"/>
          <w:sz w:val="20"/>
          <w:szCs w:val="20"/>
        </w:rPr>
        <w:t xml:space="preserve"> Alapból foglalkoztatási válsághelyzetek kezelésére nyújtható támogatásról szóló 6/1996. (VII. 16.) MüM rendelet</w:t>
      </w:r>
      <w:r w:rsidRPr="001D450E" w:rsidDel="000A57E4">
        <w:rPr>
          <w:rFonts w:ascii="Arial" w:hAnsi="Arial" w:cs="Arial"/>
          <w:kern w:val="16"/>
          <w:sz w:val="20"/>
          <w:szCs w:val="20"/>
        </w:rPr>
        <w:t xml:space="preserve"> </w:t>
      </w:r>
      <w:r w:rsidRPr="001D450E">
        <w:rPr>
          <w:rFonts w:ascii="Arial" w:hAnsi="Arial" w:cs="Arial"/>
          <w:kern w:val="16"/>
          <w:sz w:val="20"/>
          <w:szCs w:val="20"/>
        </w:rPr>
        <w:t>1–2. §</w:t>
      </w:r>
      <w:proofErr w:type="spellStart"/>
      <w:r w:rsidRPr="001D450E">
        <w:rPr>
          <w:rFonts w:ascii="Arial" w:hAnsi="Arial" w:cs="Arial"/>
          <w:kern w:val="16"/>
          <w:sz w:val="20"/>
          <w:szCs w:val="20"/>
        </w:rPr>
        <w:t>-ában</w:t>
      </w:r>
      <w:proofErr w:type="spellEnd"/>
      <w:r w:rsidRPr="001D450E">
        <w:rPr>
          <w:rFonts w:ascii="Arial" w:hAnsi="Arial" w:cs="Arial"/>
          <w:kern w:val="16"/>
          <w:sz w:val="20"/>
          <w:szCs w:val="20"/>
        </w:rPr>
        <w:t xml:space="preserve"> felsorolt képzések:</w:t>
      </w:r>
    </w:p>
    <w:p w:rsidR="00277F8A" w:rsidRPr="001D450E" w:rsidRDefault="00277F8A" w:rsidP="00277F8A">
      <w:pPr>
        <w:numPr>
          <w:ilvl w:val="0"/>
          <w:numId w:val="3"/>
        </w:numPr>
        <w:tabs>
          <w:tab w:val="left" w:pos="1440"/>
          <w:tab w:val="left" w:pos="30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D450E">
        <w:rPr>
          <w:rFonts w:ascii="Arial" w:hAnsi="Arial" w:cs="Arial"/>
          <w:sz w:val="20"/>
          <w:szCs w:val="20"/>
        </w:rPr>
        <w:t>a szakképzésről szóló 2011. évi CLXXXVII. törvény 3. § (1) bekezdésében, a 3. § (2) bekezdés b)</w:t>
      </w:r>
      <w:proofErr w:type="spellStart"/>
      <w:r w:rsidRPr="001D450E">
        <w:rPr>
          <w:rFonts w:ascii="Arial" w:hAnsi="Arial" w:cs="Arial"/>
          <w:sz w:val="20"/>
          <w:szCs w:val="20"/>
        </w:rPr>
        <w:t>-c</w:t>
      </w:r>
      <w:proofErr w:type="spellEnd"/>
      <w:r w:rsidRPr="001D450E">
        <w:rPr>
          <w:rFonts w:ascii="Arial" w:hAnsi="Arial" w:cs="Arial"/>
          <w:sz w:val="20"/>
          <w:szCs w:val="20"/>
        </w:rPr>
        <w:t xml:space="preserve">) pontjában, valamint 3. § (3) bekezdés a) pontjában meghatározott szakmai képzés, </w:t>
      </w:r>
    </w:p>
    <w:p w:rsidR="00277F8A" w:rsidRPr="001D450E" w:rsidRDefault="00277F8A" w:rsidP="00277F8A">
      <w:pPr>
        <w:numPr>
          <w:ilvl w:val="0"/>
          <w:numId w:val="3"/>
        </w:numPr>
        <w:tabs>
          <w:tab w:val="left" w:pos="1440"/>
          <w:tab w:val="left" w:pos="30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D450E">
        <w:rPr>
          <w:rFonts w:ascii="Arial" w:hAnsi="Arial" w:cs="Arial"/>
          <w:sz w:val="20"/>
          <w:szCs w:val="20"/>
        </w:rPr>
        <w:t>szakképzés megkezdéséhez szükséges alapismereteket nyújtó oktatás,</w:t>
      </w:r>
    </w:p>
    <w:p w:rsidR="00277F8A" w:rsidRPr="001D450E" w:rsidRDefault="00277F8A" w:rsidP="00277F8A">
      <w:pPr>
        <w:numPr>
          <w:ilvl w:val="0"/>
          <w:numId w:val="3"/>
        </w:numPr>
        <w:tabs>
          <w:tab w:val="left" w:pos="1440"/>
          <w:tab w:val="left" w:pos="30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D450E">
        <w:rPr>
          <w:rFonts w:ascii="Arial" w:hAnsi="Arial" w:cs="Arial"/>
          <w:sz w:val="20"/>
          <w:szCs w:val="20"/>
        </w:rPr>
        <w:t xml:space="preserve">pályaorientáló és álláskeresési ismeretek oktatása, </w:t>
      </w:r>
    </w:p>
    <w:p w:rsidR="00277F8A" w:rsidRPr="001D450E" w:rsidRDefault="00277F8A" w:rsidP="00277F8A">
      <w:pPr>
        <w:numPr>
          <w:ilvl w:val="0"/>
          <w:numId w:val="3"/>
        </w:numPr>
        <w:tabs>
          <w:tab w:val="left" w:pos="1440"/>
          <w:tab w:val="left" w:pos="30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D450E">
        <w:rPr>
          <w:rFonts w:ascii="Arial" w:hAnsi="Arial" w:cs="Arial"/>
          <w:sz w:val="20"/>
          <w:szCs w:val="20"/>
        </w:rPr>
        <w:t>a szakképesítéssel rendelkezők számára államilag elismert nyelvvizsga megszerzésére irányuló képzés,</w:t>
      </w:r>
    </w:p>
    <w:p w:rsidR="00277F8A" w:rsidRPr="001D450E" w:rsidRDefault="00277F8A" w:rsidP="00277F8A">
      <w:pPr>
        <w:numPr>
          <w:ilvl w:val="0"/>
          <w:numId w:val="3"/>
        </w:numPr>
        <w:tabs>
          <w:tab w:val="left" w:pos="1440"/>
          <w:tab w:val="left" w:pos="30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D450E">
        <w:rPr>
          <w:rFonts w:ascii="Arial" w:hAnsi="Arial" w:cs="Arial"/>
          <w:sz w:val="20"/>
          <w:szCs w:val="20"/>
        </w:rPr>
        <w:t>közúti járművek vezetésére jogosító vezetői engedély [C, D, E kategóriára, valamint e kategóriáknak a közúti közlekedési igazgatási feladatokról, a közúti közlekedési okmányok kiadásáról és visszavonásáról szóló 326/2011. (XII. 28.) Korm.</w:t>
      </w:r>
      <w:r w:rsidRPr="001D450E">
        <w:rPr>
          <w:rFonts w:ascii="Arial" w:hAnsi="Arial" w:cs="Arial"/>
          <w:b/>
          <w:bCs/>
          <w:color w:val="0000FF"/>
        </w:rPr>
        <w:t xml:space="preserve"> </w:t>
      </w:r>
      <w:r w:rsidRPr="001D450E">
        <w:rPr>
          <w:rFonts w:ascii="Arial" w:hAnsi="Arial" w:cs="Arial"/>
          <w:sz w:val="20"/>
          <w:szCs w:val="20"/>
        </w:rPr>
        <w:t>rendelet 2. számú mellékletében meghatározott alkategóriáira és kombinált kategóriáira], mezőgazdasági vontató vezetésére jogosító járművezetői igazolvány, továbbá járművezetői engedély (II. kategóriára és trolibuszra érvényesítve), tehergépkocsi és autóbuszvezetői alap- és továbbképzési képesítés, a veszélyes áruk szállításához szükséges engedély (ADR) kiadásához előírt képzés, továbbá az autóbusszal díj ellenében végzett személyszállításhoz szükséges képzés, és az építőgép-kezelő engedély kiadásához szükséges képzés,</w:t>
      </w:r>
    </w:p>
    <w:p w:rsidR="00277F8A" w:rsidRPr="001D450E" w:rsidRDefault="00277F8A" w:rsidP="00277F8A">
      <w:pPr>
        <w:numPr>
          <w:ilvl w:val="0"/>
          <w:numId w:val="3"/>
        </w:numPr>
        <w:tabs>
          <w:tab w:val="left" w:pos="1440"/>
          <w:tab w:val="left" w:pos="30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D450E">
        <w:rPr>
          <w:rFonts w:ascii="Arial" w:hAnsi="Arial" w:cs="Arial"/>
          <w:sz w:val="20"/>
          <w:szCs w:val="20"/>
        </w:rPr>
        <w:lastRenderedPageBreak/>
        <w:t>vállalkozás indításához és működtetéséhez szükséges kompetenciák megszerzésére indított oktatás, valamint vállalkozói kompetenciákat fejlesztő képzés,</w:t>
      </w:r>
    </w:p>
    <w:p w:rsidR="00277F8A" w:rsidRPr="001D450E" w:rsidRDefault="00277F8A" w:rsidP="00277F8A">
      <w:pPr>
        <w:numPr>
          <w:ilvl w:val="0"/>
          <w:numId w:val="3"/>
        </w:numPr>
        <w:tabs>
          <w:tab w:val="left" w:pos="1440"/>
          <w:tab w:val="left" w:pos="30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D450E">
        <w:rPr>
          <w:rFonts w:ascii="Arial" w:hAnsi="Arial" w:cs="Arial"/>
          <w:sz w:val="20"/>
          <w:szCs w:val="20"/>
        </w:rPr>
        <w:t>a d) pont alá nem tartozó nyelvi képzés, ha az az a) és e) pontban felsorolt képzés részeként valósul meg.</w:t>
      </w:r>
    </w:p>
    <w:p w:rsidR="00277F8A" w:rsidRPr="001D450E" w:rsidRDefault="00277F8A" w:rsidP="00277F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77F8A" w:rsidRPr="001D450E" w:rsidRDefault="00277F8A" w:rsidP="00277F8A">
      <w:pPr>
        <w:tabs>
          <w:tab w:val="left" w:pos="1440"/>
          <w:tab w:val="left" w:pos="30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D450E">
        <w:rPr>
          <w:rFonts w:ascii="Arial" w:hAnsi="Arial" w:cs="Arial"/>
          <w:sz w:val="20"/>
          <w:szCs w:val="20"/>
        </w:rPr>
        <w:t>Támogatható továbbá a 6/1996. (VII. 16.) MüM rendelet 26/B. § (2)–(3) bekezdésében foglaltak – és az ott részletezett feltételek – szerint a fenti b) ponttól eltérően a szakképzést megalapozó felzárkóztató képzés keretében:</w:t>
      </w:r>
    </w:p>
    <w:p w:rsidR="00277F8A" w:rsidRPr="001D450E" w:rsidRDefault="00277F8A" w:rsidP="00277F8A">
      <w:pPr>
        <w:numPr>
          <w:ilvl w:val="0"/>
          <w:numId w:val="4"/>
        </w:numPr>
        <w:tabs>
          <w:tab w:val="left" w:pos="357"/>
          <w:tab w:val="left" w:pos="1440"/>
          <w:tab w:val="left" w:pos="3060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D450E">
        <w:rPr>
          <w:rFonts w:ascii="Arial" w:hAnsi="Arial" w:cs="Arial"/>
          <w:sz w:val="20"/>
          <w:szCs w:val="20"/>
        </w:rPr>
        <w:t>az általános iskola végzettségének megszerzését biztosító képzés,</w:t>
      </w:r>
    </w:p>
    <w:p w:rsidR="00277F8A" w:rsidRPr="001D450E" w:rsidRDefault="00277F8A" w:rsidP="00277F8A">
      <w:pPr>
        <w:numPr>
          <w:ilvl w:val="0"/>
          <w:numId w:val="4"/>
        </w:numPr>
        <w:tabs>
          <w:tab w:val="left" w:pos="357"/>
          <w:tab w:val="left" w:pos="1440"/>
          <w:tab w:val="left" w:pos="3060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D450E">
        <w:rPr>
          <w:rFonts w:ascii="Arial" w:hAnsi="Arial" w:cs="Arial"/>
          <w:sz w:val="20"/>
          <w:szCs w:val="20"/>
        </w:rPr>
        <w:t>valamint az ezt követő – fenti a) pont szerinti – szakképzés.</w:t>
      </w:r>
    </w:p>
    <w:p w:rsidR="00277F8A" w:rsidRPr="001D450E" w:rsidRDefault="00277F8A" w:rsidP="00277F8A">
      <w:pPr>
        <w:rPr>
          <w:rFonts w:ascii="Arial" w:hAnsi="Arial" w:cs="Arial"/>
          <w:sz w:val="20"/>
          <w:szCs w:val="20"/>
        </w:rPr>
      </w:pPr>
    </w:p>
    <w:p w:rsidR="00277F8A" w:rsidRPr="001D450E" w:rsidRDefault="00277F8A" w:rsidP="00277F8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D450E">
        <w:rPr>
          <w:rFonts w:ascii="Arial" w:hAnsi="Arial" w:cs="Arial"/>
          <w:sz w:val="20"/>
          <w:szCs w:val="20"/>
        </w:rPr>
        <w:t>E képzésekben történő részvétel akkor támogatható, ha a képzés az abban részt vevő személy munkához jutását segíti.</w:t>
      </w:r>
    </w:p>
    <w:p w:rsidR="00277F8A" w:rsidRPr="00277F8A" w:rsidRDefault="00277F8A" w:rsidP="00277F8A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277F8A">
        <w:rPr>
          <w:rFonts w:ascii="Arial" w:hAnsi="Arial" w:cs="Arial"/>
          <w:b/>
          <w:i/>
          <w:sz w:val="20"/>
          <w:szCs w:val="20"/>
        </w:rPr>
        <w:t>Részletesebb felvilágosításért kérjük, forduljon az állami foglalko</w:t>
      </w:r>
      <w:r w:rsidRPr="00277F8A">
        <w:rPr>
          <w:rFonts w:ascii="Arial" w:hAnsi="Arial" w:cs="Arial"/>
          <w:b/>
          <w:i/>
          <w:sz w:val="20"/>
          <w:szCs w:val="20"/>
        </w:rPr>
        <w:t>ztatási szervként eljáró járás</w:t>
      </w:r>
      <w:r w:rsidRPr="00277F8A">
        <w:rPr>
          <w:rFonts w:ascii="Arial" w:hAnsi="Arial" w:cs="Arial"/>
          <w:b/>
          <w:i/>
          <w:sz w:val="20"/>
          <w:szCs w:val="20"/>
        </w:rPr>
        <w:t>i hivatal munkatársaihoz</w:t>
      </w:r>
      <w:bookmarkStart w:id="0" w:name="_2._sz._melléklet"/>
      <w:bookmarkEnd w:id="0"/>
      <w:r w:rsidRPr="00277F8A">
        <w:rPr>
          <w:rFonts w:ascii="Arial" w:hAnsi="Arial" w:cs="Arial"/>
          <w:b/>
          <w:i/>
          <w:sz w:val="20"/>
          <w:szCs w:val="20"/>
        </w:rPr>
        <w:t>.</w:t>
      </w:r>
    </w:p>
    <w:p w:rsidR="00A900BA" w:rsidRDefault="00A900BA">
      <w:bookmarkStart w:id="1" w:name="_GoBack"/>
      <w:bookmarkEnd w:id="1"/>
    </w:p>
    <w:sectPr w:rsidR="00A900BA" w:rsidSect="00277F8A"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204" w:rsidRDefault="00B33204" w:rsidP="00277F8A">
      <w:r>
        <w:separator/>
      </w:r>
    </w:p>
  </w:endnote>
  <w:endnote w:type="continuationSeparator" w:id="0">
    <w:p w:rsidR="00B33204" w:rsidRDefault="00B33204" w:rsidP="0027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F8A" w:rsidRPr="00333368" w:rsidRDefault="00277F8A" w:rsidP="00277F8A">
    <w:pPr>
      <w:pBdr>
        <w:between w:val="single" w:sz="2" w:space="1" w:color="auto"/>
      </w:pBdr>
      <w:tabs>
        <w:tab w:val="left" w:pos="10490"/>
      </w:tabs>
      <w:autoSpaceDE w:val="0"/>
      <w:autoSpaceDN w:val="0"/>
      <w:adjustRightInd w:val="0"/>
      <w:spacing w:line="200" w:lineRule="atLeast"/>
      <w:ind w:right="4080"/>
      <w:textAlignment w:val="center"/>
      <w:rPr>
        <w:rFonts w:ascii="Arial" w:hAnsi="Arial" w:cs="Arial"/>
        <w:sz w:val="16"/>
        <w:szCs w:val="16"/>
      </w:rPr>
    </w:pPr>
    <w:r w:rsidRPr="00333368">
      <w:rPr>
        <w:rFonts w:ascii="Arial" w:hAnsi="Arial" w:cs="Arial"/>
        <w:sz w:val="16"/>
        <w:szCs w:val="16"/>
      </w:rPr>
      <w:t xml:space="preserve">A projekt az Észak-magyarországi, az Észak-alföldi, a Dél-alföldi és </w:t>
    </w:r>
    <w:proofErr w:type="gramStart"/>
    <w:r w:rsidRPr="00333368">
      <w:rPr>
        <w:rFonts w:ascii="Arial" w:hAnsi="Arial" w:cs="Arial"/>
        <w:sz w:val="16"/>
        <w:szCs w:val="16"/>
      </w:rPr>
      <w:t>a</w:t>
    </w:r>
    <w:proofErr w:type="gramEnd"/>
    <w:r w:rsidRPr="00333368">
      <w:rPr>
        <w:rFonts w:ascii="Arial" w:hAnsi="Arial" w:cs="Arial"/>
        <w:sz w:val="16"/>
        <w:szCs w:val="16"/>
      </w:rPr>
      <w:t xml:space="preserve"> </w:t>
    </w:r>
  </w:p>
  <w:p w:rsidR="00277F8A" w:rsidRPr="00333368" w:rsidRDefault="00277F8A" w:rsidP="00277F8A">
    <w:pPr>
      <w:tabs>
        <w:tab w:val="center" w:pos="4536"/>
        <w:tab w:val="right" w:pos="9072"/>
      </w:tabs>
      <w:autoSpaceDE w:val="0"/>
      <w:autoSpaceDN w:val="0"/>
      <w:adjustRightInd w:val="0"/>
      <w:ind w:right="4080"/>
      <w:rPr>
        <w:rFonts w:ascii="Arial" w:hAnsi="Arial" w:cs="Arial"/>
        <w:sz w:val="16"/>
        <w:szCs w:val="16"/>
      </w:rPr>
    </w:pPr>
    <w:proofErr w:type="gramStart"/>
    <w:r w:rsidRPr="00333368">
      <w:rPr>
        <w:rFonts w:ascii="Arial" w:hAnsi="Arial" w:cs="Arial"/>
        <w:sz w:val="16"/>
        <w:szCs w:val="16"/>
      </w:rPr>
      <w:t>Dél-dunántúli  régiókban</w:t>
    </w:r>
    <w:proofErr w:type="gramEnd"/>
    <w:r w:rsidRPr="00333368">
      <w:rPr>
        <w:rFonts w:ascii="Arial" w:hAnsi="Arial" w:cs="Arial"/>
        <w:sz w:val="16"/>
        <w:szCs w:val="16"/>
      </w:rPr>
      <w:t xml:space="preserve">  az  ifjúsági foglalkoztatási  kezdeményezés</w:t>
    </w:r>
  </w:p>
  <w:p w:rsidR="00277F8A" w:rsidRPr="00333368" w:rsidRDefault="00277F8A" w:rsidP="00277F8A">
    <w:pPr>
      <w:tabs>
        <w:tab w:val="center" w:pos="4536"/>
        <w:tab w:val="right" w:pos="9072"/>
      </w:tabs>
      <w:autoSpaceDE w:val="0"/>
      <w:autoSpaceDN w:val="0"/>
      <w:adjustRightInd w:val="0"/>
      <w:ind w:right="4080"/>
      <w:rPr>
        <w:rFonts w:ascii="Arial" w:hAnsi="Arial" w:cs="Arial"/>
        <w:sz w:val="16"/>
        <w:szCs w:val="16"/>
      </w:rPr>
    </w:pPr>
    <w:proofErr w:type="gramStart"/>
    <w:r w:rsidRPr="00333368">
      <w:rPr>
        <w:rFonts w:ascii="Arial" w:hAnsi="Arial" w:cs="Arial"/>
        <w:sz w:val="16"/>
        <w:szCs w:val="16"/>
      </w:rPr>
      <w:t>keretében</w:t>
    </w:r>
    <w:proofErr w:type="gramEnd"/>
    <w:r w:rsidRPr="00333368">
      <w:rPr>
        <w:rFonts w:ascii="Arial" w:hAnsi="Arial" w:cs="Arial"/>
        <w:sz w:val="16"/>
        <w:szCs w:val="16"/>
      </w:rPr>
      <w:t xml:space="preserve"> támogatásban részesül.</w:t>
    </w:r>
  </w:p>
  <w:p w:rsidR="00277F8A" w:rsidRDefault="00277F8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204" w:rsidRDefault="00B33204" w:rsidP="00277F8A">
      <w:r>
        <w:separator/>
      </w:r>
    </w:p>
  </w:footnote>
  <w:footnote w:type="continuationSeparator" w:id="0">
    <w:p w:rsidR="00B33204" w:rsidRDefault="00B33204" w:rsidP="00277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46AC2"/>
    <w:multiLevelType w:val="hybridMultilevel"/>
    <w:tmpl w:val="DBD88782"/>
    <w:lvl w:ilvl="0" w:tplc="FFFFFFFF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98447AC"/>
    <w:multiLevelType w:val="hybridMultilevel"/>
    <w:tmpl w:val="FAAC5ED4"/>
    <w:lvl w:ilvl="0" w:tplc="0346EBFE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3EC6BB0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Palatino Linotype" w:eastAsia="Times New Roman" w:hAnsi="Palatino Linotype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B484EF4"/>
    <w:multiLevelType w:val="hybridMultilevel"/>
    <w:tmpl w:val="4BDE0992"/>
    <w:lvl w:ilvl="0" w:tplc="37EA992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E0005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E0001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E0003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E0005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E0001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E0003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E0005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3">
    <w:nsid w:val="5434216B"/>
    <w:multiLevelType w:val="hybridMultilevel"/>
    <w:tmpl w:val="5A48FD40"/>
    <w:lvl w:ilvl="0" w:tplc="C9C89E3A">
      <w:numFmt w:val="bullet"/>
      <w:lvlText w:val="−"/>
      <w:lvlJc w:val="left"/>
      <w:pPr>
        <w:tabs>
          <w:tab w:val="num" w:pos="180"/>
        </w:tabs>
        <w:ind w:left="407" w:hanging="227"/>
      </w:pPr>
      <w:rPr>
        <w:rFonts w:ascii="Palatino Linotype" w:hAnsi="Palatino Linotype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u w:val="none"/>
        <w:vertAlign w:val="baseline"/>
      </w:rPr>
    </w:lvl>
    <w:lvl w:ilvl="1" w:tplc="040E0019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8A"/>
    <w:rsid w:val="00277F8A"/>
    <w:rsid w:val="00A900BA"/>
    <w:rsid w:val="00B3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8BE1E-4FCE-4481-93AF-572E70D8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7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semiHidden/>
    <w:rsid w:val="00277F8A"/>
    <w:pPr>
      <w:spacing w:after="120"/>
      <w:jc w:val="both"/>
    </w:pPr>
    <w:rPr>
      <w:rFonts w:ascii="Arial Narrow" w:hAnsi="Arial Narrow"/>
      <w:sz w:val="20"/>
    </w:rPr>
  </w:style>
  <w:style w:type="character" w:customStyle="1" w:styleId="Szvegtrzs2Char">
    <w:name w:val="Szövegtörzs 2 Char"/>
    <w:basedOn w:val="Bekezdsalapbettpusa"/>
    <w:link w:val="Szvegtrzs2"/>
    <w:semiHidden/>
    <w:rsid w:val="00277F8A"/>
    <w:rPr>
      <w:rFonts w:ascii="Arial Narrow" w:eastAsia="Times New Roman" w:hAnsi="Arial Narrow" w:cs="Times New Roman"/>
      <w:sz w:val="20"/>
      <w:szCs w:val="24"/>
      <w:lang w:eastAsia="hu-HU"/>
    </w:rPr>
  </w:style>
  <w:style w:type="paragraph" w:styleId="Cm">
    <w:name w:val="Title"/>
    <w:basedOn w:val="Norml"/>
    <w:link w:val="CmChar"/>
    <w:qFormat/>
    <w:rsid w:val="00277F8A"/>
    <w:pPr>
      <w:jc w:val="center"/>
    </w:pPr>
    <w:rPr>
      <w:b/>
      <w:szCs w:val="20"/>
      <w:lang w:eastAsia="en-US"/>
    </w:rPr>
  </w:style>
  <w:style w:type="character" w:customStyle="1" w:styleId="CmChar">
    <w:name w:val="Cím Char"/>
    <w:basedOn w:val="Bekezdsalapbettpusa"/>
    <w:link w:val="Cm"/>
    <w:rsid w:val="00277F8A"/>
    <w:rPr>
      <w:rFonts w:ascii="Times New Roman" w:eastAsia="Times New Roman" w:hAnsi="Times New Roman" w:cs="Times New Roman"/>
      <w:b/>
      <w:sz w:val="24"/>
      <w:szCs w:val="20"/>
    </w:rPr>
  </w:style>
  <w:style w:type="paragraph" w:styleId="lfej">
    <w:name w:val="header"/>
    <w:basedOn w:val="Norml"/>
    <w:link w:val="lfejChar"/>
    <w:uiPriority w:val="99"/>
    <w:unhideWhenUsed/>
    <w:rsid w:val="00277F8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77F8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77F8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77F8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Szilvia Zsuzsanna</dc:creator>
  <cp:keywords/>
  <dc:description/>
  <cp:lastModifiedBy>Kovács Szilvia Zsuzsanna</cp:lastModifiedBy>
  <cp:revision>1</cp:revision>
  <dcterms:created xsi:type="dcterms:W3CDTF">2018-01-17T07:25:00Z</dcterms:created>
  <dcterms:modified xsi:type="dcterms:W3CDTF">2018-01-17T07:28:00Z</dcterms:modified>
</cp:coreProperties>
</file>